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D52" w:rsidRPr="006E351A" w:rsidRDefault="00713209" w:rsidP="0051159E">
      <w:pPr>
        <w:spacing w:line="360" w:lineRule="auto"/>
        <w:ind w:right="-2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235273">
        <w:rPr>
          <w:sz w:val="28"/>
          <w:szCs w:val="28"/>
        </w:rPr>
        <w:t>о</w:t>
      </w:r>
    </w:p>
    <w:p w:rsidR="003E5D52" w:rsidRPr="006E351A" w:rsidRDefault="00713209" w:rsidP="0051159E">
      <w:pPr>
        <w:spacing w:line="360" w:lineRule="auto"/>
        <w:ind w:right="-2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Р</w:t>
      </w:r>
      <w:r w:rsidR="003E5D52" w:rsidRPr="006E351A">
        <w:rPr>
          <w:sz w:val="28"/>
          <w:szCs w:val="28"/>
        </w:rPr>
        <w:t>ешени</w:t>
      </w:r>
      <w:r>
        <w:rPr>
          <w:sz w:val="28"/>
          <w:szCs w:val="28"/>
        </w:rPr>
        <w:t>ем</w:t>
      </w:r>
      <w:r w:rsidR="003E5D52" w:rsidRPr="006E351A">
        <w:rPr>
          <w:sz w:val="28"/>
          <w:szCs w:val="28"/>
        </w:rPr>
        <w:t xml:space="preserve"> Совета депутатов</w:t>
      </w:r>
    </w:p>
    <w:p w:rsidR="003E5D52" w:rsidRPr="006E351A" w:rsidRDefault="00977BAB" w:rsidP="0051159E">
      <w:pPr>
        <w:spacing w:line="360" w:lineRule="auto"/>
        <w:ind w:right="-2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r w:rsidR="003E5D52" w:rsidRPr="006E351A">
        <w:rPr>
          <w:sz w:val="28"/>
          <w:szCs w:val="28"/>
        </w:rPr>
        <w:t>Любер</w:t>
      </w:r>
      <w:r>
        <w:rPr>
          <w:sz w:val="28"/>
          <w:szCs w:val="28"/>
        </w:rPr>
        <w:t>цы</w:t>
      </w:r>
    </w:p>
    <w:p w:rsidR="003E5D52" w:rsidRPr="006E351A" w:rsidRDefault="003E5D52" w:rsidP="0051159E">
      <w:pPr>
        <w:spacing w:line="360" w:lineRule="auto"/>
        <w:ind w:right="-2"/>
        <w:jc w:val="right"/>
        <w:outlineLvl w:val="0"/>
        <w:rPr>
          <w:sz w:val="28"/>
          <w:szCs w:val="28"/>
        </w:rPr>
      </w:pPr>
      <w:r w:rsidRPr="006E351A">
        <w:rPr>
          <w:sz w:val="28"/>
          <w:szCs w:val="28"/>
        </w:rPr>
        <w:t>Московской области</w:t>
      </w:r>
    </w:p>
    <w:p w:rsidR="003E5D52" w:rsidRPr="00926579" w:rsidRDefault="00713209" w:rsidP="0051159E">
      <w:pPr>
        <w:spacing w:line="360" w:lineRule="auto"/>
        <w:ind w:right="-2"/>
        <w:jc w:val="center"/>
        <w:rPr>
          <w:sz w:val="28"/>
          <w:szCs w:val="28"/>
        </w:rPr>
      </w:pPr>
      <w:r w:rsidRPr="00926579">
        <w:rPr>
          <w:sz w:val="28"/>
          <w:szCs w:val="28"/>
        </w:rPr>
        <w:t xml:space="preserve">                                                                           </w:t>
      </w:r>
      <w:proofErr w:type="gramStart"/>
      <w:r w:rsidR="003E5D52" w:rsidRPr="00926579">
        <w:rPr>
          <w:sz w:val="28"/>
          <w:szCs w:val="28"/>
        </w:rPr>
        <w:t>от</w:t>
      </w:r>
      <w:proofErr w:type="gramEnd"/>
      <w:r w:rsidR="003E5D52" w:rsidRPr="00926579">
        <w:rPr>
          <w:sz w:val="28"/>
          <w:szCs w:val="28"/>
        </w:rPr>
        <w:t xml:space="preserve"> </w:t>
      </w:r>
      <w:r w:rsidR="007F2DE0">
        <w:rPr>
          <w:sz w:val="28"/>
          <w:szCs w:val="28"/>
        </w:rPr>
        <w:t>06.03.</w:t>
      </w:r>
      <w:r w:rsidR="00876637" w:rsidRPr="00926579">
        <w:rPr>
          <w:sz w:val="28"/>
          <w:szCs w:val="28"/>
        </w:rPr>
        <w:t xml:space="preserve"> </w:t>
      </w:r>
      <w:r w:rsidR="003E5D52" w:rsidRPr="00926579">
        <w:rPr>
          <w:sz w:val="28"/>
          <w:szCs w:val="28"/>
        </w:rPr>
        <w:t>20</w:t>
      </w:r>
      <w:r w:rsidR="00D2156B">
        <w:rPr>
          <w:sz w:val="28"/>
          <w:szCs w:val="28"/>
        </w:rPr>
        <w:t>2</w:t>
      </w:r>
      <w:r w:rsidR="00D94AC8">
        <w:rPr>
          <w:sz w:val="28"/>
          <w:szCs w:val="28"/>
        </w:rPr>
        <w:t>3</w:t>
      </w:r>
      <w:r w:rsidR="003E5D52" w:rsidRPr="00926579">
        <w:rPr>
          <w:sz w:val="28"/>
          <w:szCs w:val="28"/>
        </w:rPr>
        <w:t xml:space="preserve"> г. №</w:t>
      </w:r>
      <w:r w:rsidR="007F2DE0">
        <w:rPr>
          <w:sz w:val="28"/>
          <w:szCs w:val="28"/>
        </w:rPr>
        <w:t xml:space="preserve"> 45/9</w:t>
      </w:r>
      <w:bookmarkStart w:id="0" w:name="_GoBack"/>
      <w:bookmarkEnd w:id="0"/>
      <w:r w:rsidR="00926579" w:rsidRPr="00926579">
        <w:rPr>
          <w:sz w:val="28"/>
          <w:szCs w:val="28"/>
        </w:rPr>
        <w:t xml:space="preserve">    </w:t>
      </w:r>
      <w:r w:rsidRPr="00926579">
        <w:rPr>
          <w:sz w:val="28"/>
          <w:szCs w:val="28"/>
        </w:rPr>
        <w:t xml:space="preserve">       </w:t>
      </w:r>
      <w:r w:rsidR="00876637" w:rsidRPr="00926579">
        <w:rPr>
          <w:sz w:val="28"/>
          <w:szCs w:val="28"/>
        </w:rPr>
        <w:t xml:space="preserve"> </w:t>
      </w:r>
      <w:r w:rsidRPr="00926579">
        <w:rPr>
          <w:sz w:val="28"/>
          <w:szCs w:val="28"/>
        </w:rPr>
        <w:t xml:space="preserve">      </w:t>
      </w:r>
      <w:r w:rsidR="00876637" w:rsidRPr="00926579">
        <w:rPr>
          <w:sz w:val="28"/>
          <w:szCs w:val="28"/>
        </w:rPr>
        <w:t xml:space="preserve">  </w:t>
      </w:r>
    </w:p>
    <w:p w:rsidR="003E5D52" w:rsidRPr="00926579" w:rsidRDefault="003E5D52" w:rsidP="0051159E">
      <w:pPr>
        <w:spacing w:line="360" w:lineRule="auto"/>
        <w:jc w:val="both"/>
        <w:outlineLvl w:val="0"/>
        <w:rPr>
          <w:sz w:val="28"/>
          <w:szCs w:val="28"/>
        </w:rPr>
      </w:pPr>
    </w:p>
    <w:p w:rsidR="00D94AC8" w:rsidRPr="00D94AC8" w:rsidRDefault="00D94AC8" w:rsidP="0051159E">
      <w:pPr>
        <w:widowControl/>
        <w:spacing w:line="360" w:lineRule="auto"/>
        <w:jc w:val="center"/>
        <w:outlineLvl w:val="0"/>
        <w:rPr>
          <w:b/>
          <w:bCs/>
          <w:sz w:val="28"/>
          <w:szCs w:val="28"/>
        </w:rPr>
      </w:pPr>
      <w:r w:rsidRPr="00D94AC8">
        <w:rPr>
          <w:b/>
          <w:bCs/>
          <w:sz w:val="28"/>
          <w:szCs w:val="28"/>
        </w:rPr>
        <w:t>ПОЛОЖЕНИЕ</w:t>
      </w:r>
    </w:p>
    <w:p w:rsidR="00D94AC8" w:rsidRPr="00D94AC8" w:rsidRDefault="00D94AC8" w:rsidP="0051159E">
      <w:pPr>
        <w:widowControl/>
        <w:spacing w:line="360" w:lineRule="auto"/>
        <w:jc w:val="center"/>
        <w:outlineLvl w:val="0"/>
        <w:rPr>
          <w:b/>
          <w:bCs/>
          <w:sz w:val="28"/>
          <w:szCs w:val="28"/>
        </w:rPr>
      </w:pPr>
      <w:r w:rsidRPr="00D94AC8">
        <w:rPr>
          <w:b/>
          <w:bCs/>
          <w:sz w:val="28"/>
          <w:szCs w:val="28"/>
        </w:rPr>
        <w:t xml:space="preserve">О КОНТРОЛЬНО-СЧЕТНОЙ ПАЛАТЕ </w:t>
      </w:r>
    </w:p>
    <w:p w:rsidR="00D94AC8" w:rsidRPr="00D94AC8" w:rsidRDefault="00D94AC8" w:rsidP="0051159E">
      <w:pPr>
        <w:widowControl/>
        <w:spacing w:line="360" w:lineRule="auto"/>
        <w:jc w:val="center"/>
        <w:outlineLvl w:val="0"/>
        <w:rPr>
          <w:b/>
          <w:bCs/>
          <w:sz w:val="28"/>
          <w:szCs w:val="28"/>
        </w:rPr>
      </w:pPr>
      <w:r w:rsidRPr="00D94AC8">
        <w:rPr>
          <w:b/>
          <w:bCs/>
          <w:sz w:val="28"/>
          <w:szCs w:val="28"/>
        </w:rPr>
        <w:t xml:space="preserve">ГОРОДСКОГО ОКРУГА ЛЮБЕРЦЫ </w:t>
      </w:r>
    </w:p>
    <w:p w:rsidR="00D94AC8" w:rsidRPr="00D94AC8" w:rsidRDefault="00D94AC8" w:rsidP="0051159E">
      <w:pPr>
        <w:widowControl/>
        <w:spacing w:line="360" w:lineRule="auto"/>
        <w:jc w:val="center"/>
        <w:outlineLvl w:val="0"/>
        <w:rPr>
          <w:b/>
          <w:bCs/>
          <w:sz w:val="28"/>
          <w:szCs w:val="28"/>
        </w:rPr>
      </w:pPr>
      <w:r w:rsidRPr="00D94AC8">
        <w:rPr>
          <w:b/>
          <w:bCs/>
          <w:sz w:val="28"/>
          <w:szCs w:val="28"/>
        </w:rPr>
        <w:t>МОСКОВСКОЙ ОБЛАСТИ</w:t>
      </w:r>
    </w:p>
    <w:p w:rsidR="00D94AC8" w:rsidRPr="00D94AC8" w:rsidRDefault="00D94AC8" w:rsidP="0051159E">
      <w:pPr>
        <w:widowControl/>
        <w:spacing w:line="360" w:lineRule="auto"/>
        <w:jc w:val="center"/>
        <w:outlineLvl w:val="0"/>
        <w:rPr>
          <w:rFonts w:ascii="Arial" w:eastAsia="Calibri" w:hAnsi="Arial" w:cs="Arial"/>
          <w:sz w:val="28"/>
          <w:szCs w:val="28"/>
        </w:rPr>
      </w:pPr>
      <w:r w:rsidRPr="00D94AC8">
        <w:rPr>
          <w:bCs/>
          <w:sz w:val="22"/>
          <w:szCs w:val="22"/>
        </w:rPr>
        <w:t xml:space="preserve"> 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rFonts w:eastAsia="Calibri"/>
          <w:b/>
          <w:bCs/>
          <w:sz w:val="28"/>
          <w:szCs w:val="28"/>
        </w:rPr>
        <w:t xml:space="preserve">Статья 1. Статус </w:t>
      </w:r>
      <w:r w:rsidRPr="00D94AC8">
        <w:rPr>
          <w:b/>
          <w:sz w:val="28"/>
          <w:szCs w:val="28"/>
        </w:rPr>
        <w:t>Контрольно-счетной палаты городского округа Люберцы Московской области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1. Контрольно-счетная палата городского округа Люберцы Московской области (далее - Контрольно-счетная палата) является постоянно действующим органом внешнего муниципального финансового контроля, образуемым Советом депутатов городского округа Люберцы Московской области (далее – Совет депутатов). 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2. Контрольно-счетная палата подотчетна Совету депутатов.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3. </w:t>
      </w:r>
      <w:r w:rsidRPr="00D94AC8">
        <w:rPr>
          <w:bCs/>
          <w:sz w:val="28"/>
          <w:szCs w:val="28"/>
        </w:rPr>
        <w:t>Контрольно-счетная палата обладает организационной и функциональной независимостью и осуществляет свою деятельность самостоятельно</w:t>
      </w:r>
      <w:r w:rsidRPr="00D94AC8">
        <w:rPr>
          <w:sz w:val="28"/>
          <w:szCs w:val="28"/>
        </w:rPr>
        <w:t>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4. Деятельность Контрольно-счетной палаты не может быть приостановлена, в том числе в связи с досрочным прекращением полномочий Совета депутатов.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5. Контрольно-счетная палата обладает правами юридического лица и является муниципальным казенным учреждением.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6. Контрольно-счетная палата имеет гербовую печать и бланки со своим наименованием и с изображением герба городского округа Люберцы.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7. Контрольно-счетная палата может учреждать ведомственные </w:t>
      </w:r>
      <w:r w:rsidRPr="00D94AC8">
        <w:rPr>
          <w:sz w:val="28"/>
          <w:szCs w:val="28"/>
        </w:rPr>
        <w:lastRenderedPageBreak/>
        <w:t>награды и знаки отличия, утверждать положения об этих наградах и знаках, их описания и рисунки, порядок награждения.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rFonts w:eastAsia="Calibri"/>
          <w:sz w:val="28"/>
          <w:szCs w:val="28"/>
        </w:rPr>
        <w:t xml:space="preserve">8. Место нахождения (адрес) </w:t>
      </w:r>
      <w:r w:rsidRPr="00D94AC8">
        <w:rPr>
          <w:sz w:val="28"/>
          <w:szCs w:val="28"/>
        </w:rPr>
        <w:t>Контрольно-счетной палаты: 140000 Московская область, городской округ Люберцы, г. Люберцы, Октябрьский проспект, д.190.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9. Полное наименование - Контрольно-счетная палата городского округа Люберцы Московской области. Сокращенное наименование - Контрольно-счетная палата г. о. Люберцы.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D94AC8">
        <w:rPr>
          <w:rFonts w:eastAsia="Calibri"/>
          <w:b/>
          <w:bCs/>
          <w:sz w:val="28"/>
          <w:szCs w:val="28"/>
        </w:rPr>
        <w:t>Статья 2. Правовое регулирование организации и деятельности Контрольно-счетной палаты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94AC8">
        <w:rPr>
          <w:rFonts w:eastAsia="Calibri"/>
          <w:sz w:val="28"/>
          <w:szCs w:val="28"/>
        </w:rPr>
        <w:t>1. Правовое регулирование организации и деятельности Контрольно-счетной палаты основывается на Конституции Российской Федерации и осуществляется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Федеральным законом от 06.10.2003 № 131-ФЗ «Об общих принципах организации местного самоуправления в Российской Федерации», Бюджетным кодексом Российской Федерации, настоящим Положением, другими федеральными законами и иными нормативными правовыми актами Российской Федерации, муниципальными нормативными правовыми актами муниципального образования городской округ Люберцы Московской области (далее - городской округ Люберцы). В случаях и порядке, установленных федеральными законами, правовое регулирование организации и деятельности Контрольно-счетной палаты осуществляется также законами Московской области.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rFonts w:eastAsia="Calibri"/>
          <w:b/>
          <w:bCs/>
          <w:sz w:val="28"/>
          <w:szCs w:val="28"/>
        </w:rPr>
        <w:t xml:space="preserve">Статья 3. Принципы деятельности </w:t>
      </w:r>
      <w:r w:rsidRPr="00D94AC8">
        <w:rPr>
          <w:b/>
          <w:sz w:val="28"/>
          <w:szCs w:val="28"/>
        </w:rPr>
        <w:t>Контрольно-счетной палаты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1. Деятельность Контрольно-счетной палаты основывается на принципах законности, объективности, эффективности, независимости, открытости и гласности.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b/>
          <w:sz w:val="28"/>
          <w:szCs w:val="28"/>
        </w:rPr>
        <w:t>Статья 4. Состав и структура Контрольно-счетной палаты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94AC8">
        <w:rPr>
          <w:sz w:val="28"/>
          <w:szCs w:val="28"/>
        </w:rPr>
        <w:lastRenderedPageBreak/>
        <w:t>1. </w:t>
      </w:r>
      <w:r w:rsidRPr="00D94AC8">
        <w:rPr>
          <w:bCs/>
          <w:sz w:val="28"/>
          <w:szCs w:val="28"/>
        </w:rPr>
        <w:t xml:space="preserve">Контрольно-счетная палата состоит из Председателя, заместителя Председателя, аудиторов и аппарата Контрольно-счетной палаты. 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2. Должности Председателя, заместителя Председателя и аудиторов Контрольно-счетной палаты относятся к муниципальным должностям.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94AC8">
        <w:rPr>
          <w:sz w:val="28"/>
          <w:szCs w:val="28"/>
        </w:rPr>
        <w:t xml:space="preserve">3. В состав аппарата Контрольно-счетной палаты входят работники Контрольно-счетной палаты, замещающие </w:t>
      </w:r>
      <w:r w:rsidRPr="00D94AC8">
        <w:rPr>
          <w:bCs/>
          <w:sz w:val="28"/>
          <w:szCs w:val="28"/>
        </w:rPr>
        <w:t>должности муниципальной службы, а также работники, занимающие должности, не относящиеся к должностям муниципальной службы.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4. Работники Контрольно-счетной палаты (кроме заместителя Председателя </w:t>
      </w:r>
      <w:r w:rsidRPr="00D94AC8">
        <w:rPr>
          <w:bCs/>
          <w:sz w:val="28"/>
          <w:szCs w:val="28"/>
        </w:rPr>
        <w:t xml:space="preserve">Контрольно-счетной палаты и </w:t>
      </w:r>
      <w:r w:rsidRPr="00D94AC8">
        <w:rPr>
          <w:sz w:val="28"/>
          <w:szCs w:val="28"/>
        </w:rPr>
        <w:t>аудиторов</w:t>
      </w:r>
      <w:r w:rsidRPr="00D94AC8">
        <w:rPr>
          <w:bCs/>
          <w:sz w:val="28"/>
          <w:szCs w:val="28"/>
        </w:rPr>
        <w:t xml:space="preserve"> Контрольно-счетной палаты</w:t>
      </w:r>
      <w:r w:rsidRPr="00D94AC8">
        <w:rPr>
          <w:sz w:val="28"/>
          <w:szCs w:val="28"/>
        </w:rPr>
        <w:t>) назначаются на должность и освобождаются от должности распоряжением Председателя Контрольно-счетной палаты.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5. Штатная численность Контрольно-счетной палаты составляет                      14 (четырнадцать) человек.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6. Структура и штатное расписание Контрольно-счетной палаты утверждаются распоряжением Контрольно-счетной палаты в пределах установленной штатной численности и средств, предусмотренных в бюджете городского округа Люберцы на обеспечение деятельности Контрольно-счетной палаты.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7. Права, обязанности и ответственность работников Контрольно-счетной палаты определяются федеральным законодательством, законодательством Московской области, </w:t>
      </w:r>
      <w:r w:rsidRPr="00D94AC8">
        <w:rPr>
          <w:rFonts w:eastAsia="Calibri"/>
          <w:sz w:val="28"/>
          <w:szCs w:val="28"/>
        </w:rPr>
        <w:t xml:space="preserve">законодательством о муниципальной службе, </w:t>
      </w:r>
      <w:r w:rsidRPr="00D94AC8">
        <w:rPr>
          <w:sz w:val="28"/>
          <w:szCs w:val="28"/>
        </w:rPr>
        <w:t>трудовым законодательством, иными нормативными правовыми актами, содержащими нормы трудового права, настоящим Положением и должностными инструкциями.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8.</w:t>
      </w:r>
      <w:r w:rsidRPr="00D94AC8">
        <w:rPr>
          <w:rFonts w:eastAsia="Calibri"/>
          <w:sz w:val="28"/>
          <w:szCs w:val="28"/>
        </w:rPr>
        <w:t xml:space="preserve"> В </w:t>
      </w:r>
      <w:proofErr w:type="spellStart"/>
      <w:r w:rsidRPr="00D94AC8">
        <w:rPr>
          <w:rFonts w:eastAsia="Calibri"/>
          <w:sz w:val="28"/>
          <w:szCs w:val="28"/>
        </w:rPr>
        <w:t>Контрольно</w:t>
      </w:r>
      <w:proofErr w:type="spellEnd"/>
      <w:r w:rsidRPr="00D94AC8">
        <w:rPr>
          <w:rFonts w:eastAsia="Calibri"/>
          <w:sz w:val="28"/>
          <w:szCs w:val="28"/>
        </w:rPr>
        <w:t xml:space="preserve"> - счетной палате образуется коллегиальный орган (далее - Коллегия). Коллегия рассматривает наиболее важные вопросы </w:t>
      </w:r>
      <w:proofErr w:type="gramStart"/>
      <w:r w:rsidRPr="00D94AC8">
        <w:rPr>
          <w:rFonts w:eastAsia="Calibri"/>
          <w:sz w:val="28"/>
          <w:szCs w:val="28"/>
        </w:rPr>
        <w:t xml:space="preserve">деятельности  </w:t>
      </w:r>
      <w:proofErr w:type="spellStart"/>
      <w:r w:rsidRPr="00D94AC8">
        <w:rPr>
          <w:rFonts w:eastAsia="Calibri"/>
          <w:sz w:val="28"/>
          <w:szCs w:val="28"/>
        </w:rPr>
        <w:t>Контрольно</w:t>
      </w:r>
      <w:proofErr w:type="spellEnd"/>
      <w:proofErr w:type="gramEnd"/>
      <w:r w:rsidRPr="00D94AC8">
        <w:rPr>
          <w:rFonts w:eastAsia="Calibri"/>
          <w:sz w:val="28"/>
          <w:szCs w:val="28"/>
        </w:rPr>
        <w:t xml:space="preserve"> - счетной палаты, включая вопросы планирования и организации ее деятельности, методологии контрольной деятельности. Компетенция и порядок работы Коллегии определяется Регламентом </w:t>
      </w:r>
      <w:r w:rsidRPr="00D94AC8">
        <w:rPr>
          <w:rFonts w:eastAsia="Calibri"/>
          <w:sz w:val="28"/>
          <w:szCs w:val="28"/>
        </w:rPr>
        <w:lastRenderedPageBreak/>
        <w:t xml:space="preserve">Контрольно-счетной палаты, </w:t>
      </w:r>
      <w:r w:rsidRPr="00D94AC8">
        <w:rPr>
          <w:sz w:val="28"/>
          <w:szCs w:val="28"/>
        </w:rPr>
        <w:t>утверждаемым распоряжением Контрольно-счетной палаты.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b/>
          <w:sz w:val="28"/>
          <w:szCs w:val="28"/>
        </w:rPr>
        <w:t>Статья 5. Порядок назначения на должность Председателя, заместителя Председателя и аудиторов Контрольно-счетной палаты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1. Председатель, заместитель Председателя</w:t>
      </w:r>
      <w:r w:rsidRPr="00D94AC8">
        <w:rPr>
          <w:bCs/>
          <w:sz w:val="28"/>
          <w:szCs w:val="28"/>
        </w:rPr>
        <w:t xml:space="preserve"> </w:t>
      </w:r>
      <w:r w:rsidRPr="00D94AC8">
        <w:rPr>
          <w:sz w:val="28"/>
          <w:szCs w:val="28"/>
        </w:rPr>
        <w:t>и аудиторы Контрольно-счетной палаты назначаются на должность Советом депутатов.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2. Предложения о кандидатурах на должность Председателя Контрольно-счетной палаты вносятся на рассмотрение Совета депутатов в письменной форме не позднее, чем за 30 дней до истечения срока полномочий действующего Председателя Контрольно-счетной палаты: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1) Председателем Совета депутатов; 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2) Депутатами Совета депутатов - не менее одной трети от установленного числа депутатов Совета депутатов;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3) Главой городского округа Люберцы.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3. Предложения о кандидатурах на должности заместителя Председателя</w:t>
      </w:r>
      <w:r w:rsidRPr="00D94AC8">
        <w:rPr>
          <w:bCs/>
          <w:sz w:val="28"/>
          <w:szCs w:val="28"/>
        </w:rPr>
        <w:t xml:space="preserve"> </w:t>
      </w:r>
      <w:r w:rsidRPr="00D94AC8">
        <w:rPr>
          <w:sz w:val="28"/>
          <w:szCs w:val="28"/>
        </w:rPr>
        <w:t>и аудиторов Контрольно-счетной палаты вносятся в Совет депутатов Председателем Контрольно-счетной палаты в письменной форме не позднее, чем за 30 дней до истечения срока полномочий действующего заместителя Председателя Контрольно-счетной палаты и аудитора Контрольно-счетной палаты.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4. В случае несогласия Совета депутатов с предложенными кандидатурами для назначения на должность Председателя Контрольно-счетной палаты или с предложенными кандидатурами для назначения на должность заместителя Председателя или аудиторов Контрольно-счетной палаты, Председатель Совета депутатов, депутаты Совета депутатов, Глава городского округа Люберцы, Председатель Контрольно-счетной палаты в порядке, установленном частями 2 и 3 настоящей статьи, в двухнедельный срок со дня принятия Советом депутатов соответствующего решения, вносят в Совет депутатов повторные предложения по этим кандидатурам, либо предложения о  новых кандидатурах.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lastRenderedPageBreak/>
        <w:t>5. Срок полномочий Председателя, заместителя Председателя и аудиторов</w:t>
      </w:r>
      <w:r w:rsidRPr="00D94AC8">
        <w:rPr>
          <w:bCs/>
          <w:sz w:val="28"/>
          <w:szCs w:val="28"/>
        </w:rPr>
        <w:t xml:space="preserve"> Контрольно-счетной палаты</w:t>
      </w:r>
      <w:r w:rsidRPr="00D94AC8">
        <w:rPr>
          <w:sz w:val="28"/>
          <w:szCs w:val="28"/>
        </w:rPr>
        <w:t xml:space="preserve"> составляет пять лет со дня назначения на должность.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6. По истечении срока своих полномочий Председатель, заместитель Председателя и аудитор Контрольно-счетной палаты не более шести месяцев продолжают осуществлять свои полномочия до начала осуществления полномочий вновь назначенного Председателя, заместителя Председателя и аудитора Контрольно-счетной палаты соответственно.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b/>
          <w:sz w:val="28"/>
          <w:szCs w:val="28"/>
        </w:rPr>
        <w:t>Статья 6. Требования к кандидатурам на должность Председателя, заместителя Председателя и аудиторов Контрольно-счетной палаты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94AC8">
        <w:rPr>
          <w:sz w:val="28"/>
          <w:szCs w:val="28"/>
        </w:rPr>
        <w:t xml:space="preserve">1. На должность </w:t>
      </w:r>
      <w:r w:rsidRPr="00D94AC8">
        <w:rPr>
          <w:bCs/>
          <w:sz w:val="28"/>
          <w:szCs w:val="28"/>
        </w:rPr>
        <w:t>Председателя, заместителя Председателя, аудитора Контрольно-счетной палаты назначаются граждане Российской Федерации, соответствующие следующим квалификационным требованиям: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94AC8">
        <w:rPr>
          <w:bCs/>
          <w:sz w:val="28"/>
          <w:szCs w:val="28"/>
        </w:rPr>
        <w:t>1) наличие высшего образования;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94AC8">
        <w:rPr>
          <w:bCs/>
          <w:sz w:val="28"/>
          <w:szCs w:val="28"/>
        </w:rPr>
        <w:t>2) 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94AC8">
        <w:rPr>
          <w:bCs/>
          <w:sz w:val="28"/>
          <w:szCs w:val="28"/>
        </w:rPr>
        <w:t>3) знание Конституции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законов Московской области и иных нормативных правовых актов, устава городского округа Люберцы и иных муниципальных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Счетной палатой Российской Федерации.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2. Гражданин Российской Федерации не может быть назначен на </w:t>
      </w:r>
      <w:r w:rsidRPr="00D94AC8">
        <w:rPr>
          <w:sz w:val="28"/>
          <w:szCs w:val="28"/>
        </w:rPr>
        <w:lastRenderedPageBreak/>
        <w:t>должность Председателя, заместителя Председателя или аудитора Контрольно-счетной палаты в случае: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1) наличия у него неснятой или непогашенной судимости;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2) признания его недееспособным или ограниченно дееспособным решением суда, вступившим в законную силу;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3) отказа от прохождения процедуры оформления допуска к сведениям, составляющим государственную и иную охраняемую федеральным </w:t>
      </w:r>
      <w:hyperlink r:id="rId8" w:history="1">
        <w:r w:rsidRPr="00D94AC8">
          <w:rPr>
            <w:sz w:val="28"/>
            <w:szCs w:val="28"/>
          </w:rPr>
          <w:t>законом</w:t>
        </w:r>
      </w:hyperlink>
      <w:r w:rsidRPr="00D94AC8">
        <w:rPr>
          <w:sz w:val="28"/>
          <w:szCs w:val="28"/>
        </w:rPr>
        <w:t xml:space="preserve">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4)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5) наличия оснований, предусмотренных частью 3 настоящей статьи.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3. Граждане, замещающие должности Председателя, заместителя Председателя и аудиторов Контрольно-счетной палаты, не могут состоять в близком родстве или свойстве (родители, супруги, дети, братья, сестры, а также братья, сестры, родители, дети супругов и супруги детей) с Председателем Совета депутатов, Главой городского округа Люберцы, главой местной администрации, руководителями судебных и правоохранительных органов, расположенных на территории городского округа Люберцы.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4. Председатель, заместитель Председателя</w:t>
      </w:r>
      <w:r w:rsidRPr="00D94AC8">
        <w:rPr>
          <w:bCs/>
          <w:sz w:val="28"/>
          <w:szCs w:val="28"/>
        </w:rPr>
        <w:t xml:space="preserve"> </w:t>
      </w:r>
      <w:r w:rsidRPr="00D94AC8">
        <w:rPr>
          <w:sz w:val="28"/>
          <w:szCs w:val="28"/>
        </w:rPr>
        <w:t xml:space="preserve">и аудиторы Контрольно-счетной палаты не могут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</w:t>
      </w:r>
      <w:r w:rsidRPr="00D94AC8">
        <w:rPr>
          <w:sz w:val="28"/>
          <w:szCs w:val="28"/>
        </w:rPr>
        <w:lastRenderedPageBreak/>
        <w:t>Российской Федерации или законодательством Российской Федерации.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5. Председатель, заместитель Председателя и аудиторы Контрольно-счетной палаты, а также лица, претендующие на замещение указанных должностей,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Московской области, муниципальными нормативными правовыми актами. 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b/>
          <w:sz w:val="28"/>
          <w:szCs w:val="28"/>
        </w:rPr>
        <w:t>Статья 7. Гарантии статуса должностных лиц Контрольно-счетной палаты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1. Должностными лицами Контрольно-счетной палаты являются лица, замещающие муниципальные должности, должности муниципальной службы и лица, замещающие должности в отделах Контрольно-счетной палаты, в полномочия или должностные обязанности которых  входит организация и осуществление контрольных и экспертно-аналитических мероприятий в соответствии с полномочиями Контрольно-счетной палаты.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2. Воздействие в какой-либо форме на должностных лиц Контрольно-счетной палаты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Контрольно-счетной палаты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Московской области.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3. Должностные лица Контрольно-счетной палаты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lastRenderedPageBreak/>
        <w:t>4. Должностные лица Контрольно-счетной палаты обладают гарантиями профессиональной независимости.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5. Должностное лицо</w:t>
      </w:r>
      <w:r w:rsidRPr="00D94AC8">
        <w:rPr>
          <w:bCs/>
          <w:sz w:val="28"/>
          <w:szCs w:val="28"/>
        </w:rPr>
        <w:t xml:space="preserve"> Контрольно-счетной палаты</w:t>
      </w:r>
      <w:r w:rsidRPr="00D94AC8">
        <w:rPr>
          <w:sz w:val="28"/>
          <w:szCs w:val="28"/>
        </w:rPr>
        <w:t>, замещающее муниципальную должность, досрочно освобождаются от должности на основании решения Совета депутатов в случае: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1) вступления в законную силу обвинительного приговора суда в отношении его;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2) признания его недееспособным или ограниченно дееспособным вступившим в законную силу решением суда;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3) 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4) подачи письменного заявления об отставке;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5) 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полномочиями, если за решение о досрочном освобождении такого должностного лица проголосует большинство от установленного числа депутатов Совета депутатов;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6) выявления обстоятельств, предусмотренных </w:t>
      </w:r>
      <w:hyperlink r:id="rId9" w:history="1">
        <w:r w:rsidRPr="00D94AC8">
          <w:rPr>
            <w:sz w:val="28"/>
            <w:szCs w:val="28"/>
          </w:rPr>
          <w:t xml:space="preserve">пунктами </w:t>
        </w:r>
      </w:hyperlink>
      <w:r w:rsidRPr="00D94AC8">
        <w:rPr>
          <w:sz w:val="28"/>
          <w:szCs w:val="28"/>
        </w:rPr>
        <w:t>2-</w:t>
      </w:r>
      <w:hyperlink r:id="rId10" w:history="1">
        <w:r w:rsidRPr="00D94AC8">
          <w:rPr>
            <w:sz w:val="28"/>
            <w:szCs w:val="28"/>
          </w:rPr>
          <w:t>3</w:t>
        </w:r>
      </w:hyperlink>
      <w:r w:rsidRPr="00D94AC8">
        <w:rPr>
          <w:sz w:val="28"/>
          <w:szCs w:val="28"/>
        </w:rPr>
        <w:t xml:space="preserve"> статьи 6 настоящего Положения;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7) несоблюдения ограничений, запретов, неисполнения обязанностей, которые установлены Федеральным </w:t>
      </w:r>
      <w:hyperlink r:id="rId11" w:history="1">
        <w:r w:rsidRPr="00D94AC8">
          <w:rPr>
            <w:sz w:val="28"/>
            <w:szCs w:val="28"/>
          </w:rPr>
          <w:t>законом</w:t>
        </w:r>
      </w:hyperlink>
      <w:r w:rsidRPr="00D94AC8">
        <w:rPr>
          <w:sz w:val="28"/>
          <w:szCs w:val="28"/>
        </w:rPr>
        <w:t xml:space="preserve"> от 25.12.2008 № 273-ФЗ «О противодействии коррупции», Федеральным </w:t>
      </w:r>
      <w:hyperlink r:id="rId12" w:history="1">
        <w:r w:rsidRPr="00D94AC8">
          <w:rPr>
            <w:sz w:val="28"/>
            <w:szCs w:val="28"/>
          </w:rPr>
          <w:t>законом</w:t>
        </w:r>
      </w:hyperlink>
      <w:r w:rsidRPr="00D94AC8">
        <w:rPr>
          <w:sz w:val="28"/>
          <w:szCs w:val="28"/>
        </w:rPr>
        <w:t xml:space="preserve"> от 03.12.2012 № 230-ФЗ «О контроле за соответствием расходов лиц, замещающих государственные должности, и иных лиц их доходам», Федеральным </w:t>
      </w:r>
      <w:hyperlink r:id="rId13" w:history="1">
        <w:r w:rsidRPr="00D94AC8">
          <w:rPr>
            <w:sz w:val="28"/>
            <w:szCs w:val="28"/>
          </w:rPr>
          <w:t>законом</w:t>
        </w:r>
      </w:hyperlink>
      <w:r w:rsidRPr="00D94AC8">
        <w:rPr>
          <w:sz w:val="28"/>
          <w:szCs w:val="28"/>
        </w:rPr>
        <w:t xml:space="preserve"> от 07.05. 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</w:t>
      </w:r>
      <w:r w:rsidRPr="00D94AC8">
        <w:rPr>
          <w:sz w:val="28"/>
          <w:szCs w:val="28"/>
        </w:rPr>
        <w:lastRenderedPageBreak/>
        <w:t>Федерации, владеть и (или) пользоваться иностранными финансовыми инструментами».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b/>
          <w:sz w:val="28"/>
          <w:szCs w:val="28"/>
        </w:rPr>
        <w:t>Статья 8. Полномочия Председателя, заместителя Председателя, аудиторов Контрольно-счетной палаты</w:t>
      </w:r>
    </w:p>
    <w:p w:rsidR="00D94AC8" w:rsidRPr="00D94AC8" w:rsidRDefault="00D94AC8" w:rsidP="0051159E">
      <w:pPr>
        <w:widowControl/>
        <w:spacing w:line="360" w:lineRule="auto"/>
        <w:ind w:left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1. Председатель Контрольно-счетной палаты: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- осуществляет руководство деятельностью Контрольно-счетной палаты и организует ее работу в соответствии с настоящим Положением и Регламентом Контрольно-счетной палаты;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- утверждает структуру и штатное расписание Контрольно-счетной палаты, положения структурных подразделений и должностные инструкции работников Контрольно-счетной палаты;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- утверждает планы работы Контрольно-счетной палаты;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- утверждает стандарты внешнего муниципального финансового контроля; 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- утверждает программы контрольных и </w:t>
      </w:r>
      <w:proofErr w:type="spellStart"/>
      <w:r w:rsidRPr="00D94AC8">
        <w:rPr>
          <w:sz w:val="28"/>
          <w:szCs w:val="28"/>
        </w:rPr>
        <w:t>экспертно</w:t>
      </w:r>
      <w:proofErr w:type="spellEnd"/>
      <w:r w:rsidRPr="00D94AC8">
        <w:rPr>
          <w:sz w:val="28"/>
          <w:szCs w:val="28"/>
        </w:rPr>
        <w:t xml:space="preserve"> - аналитических мероприятий;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- утверждает результаты контрольных и </w:t>
      </w:r>
      <w:proofErr w:type="spellStart"/>
      <w:r w:rsidRPr="00D94AC8">
        <w:rPr>
          <w:sz w:val="28"/>
          <w:szCs w:val="28"/>
        </w:rPr>
        <w:t>экспертно</w:t>
      </w:r>
      <w:proofErr w:type="spellEnd"/>
      <w:r w:rsidRPr="00D94AC8">
        <w:rPr>
          <w:sz w:val="28"/>
          <w:szCs w:val="28"/>
        </w:rPr>
        <w:t xml:space="preserve"> - аналитических мероприятий с учетом решения Коллегии Контрольно-счетной палаты;  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- издает распоряжения по вопросам организации деятельности Контрольно-счетной палаты, организует и контролирует их исполнение; 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- выступает от имени работодателя в трудовых отношениях с работниками Контрольно-счетной палаты;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- заключает хозяйственные и иные договоры от имени Контрольно-счетной палаты;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- заключает договоры со специалистами (экспертами), привлекаемыми для проведения контрольных и экспертно-аналитических мероприятий;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- действует без доверенности от имени Контрольно-счетной палаты, представляет ее в судах, в органах государственной власти и государственных органах, органах местного самоуправления, муниципальных органах, органах государственного, муниципального </w:t>
      </w:r>
      <w:r w:rsidRPr="00D94AC8">
        <w:rPr>
          <w:sz w:val="28"/>
          <w:szCs w:val="28"/>
        </w:rPr>
        <w:lastRenderedPageBreak/>
        <w:t>финансового контроля, а также в отношениях с иными организациями и гражданами;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- осуществляет личный прием граждан и юридических лиц;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- представляет Совету депутатов, Главе городского округа Люберцы ежегодные отчеты о работе Контрольно-счетной палаты;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- направляет информацию о результатах проведенных контрольных и экспертно-аналитических мероприятиях Совету депутатов, Главе городского округа Люберцы;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- утверждает бюджетную смету на содержание Контрольно-счетной палаты в объеме средств, предусмотренных в местном бюджете на </w:t>
      </w:r>
      <w:r w:rsidRPr="00D94AC8">
        <w:rPr>
          <w:rFonts w:eastAsia="Calibri"/>
          <w:sz w:val="28"/>
          <w:szCs w:val="28"/>
        </w:rPr>
        <w:t>очередной финансовый год и на плановый период</w:t>
      </w:r>
      <w:r w:rsidRPr="00D94AC8">
        <w:rPr>
          <w:sz w:val="28"/>
          <w:szCs w:val="28"/>
        </w:rPr>
        <w:t>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- осуществляет иные полномочия, предусмотренные федеральным законодательством, законодательством Московской области и настоящим Положением, в пределах своей компетенции.</w:t>
      </w:r>
    </w:p>
    <w:p w:rsidR="00D94AC8" w:rsidRPr="00D94AC8" w:rsidRDefault="00D94AC8" w:rsidP="0051159E">
      <w:pPr>
        <w:tabs>
          <w:tab w:val="left" w:pos="1418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94AC8">
        <w:rPr>
          <w:sz w:val="28"/>
          <w:szCs w:val="28"/>
        </w:rPr>
        <w:t>2. </w:t>
      </w:r>
      <w:r w:rsidRPr="00D94AC8">
        <w:rPr>
          <w:rFonts w:eastAsia="Calibri"/>
          <w:sz w:val="28"/>
          <w:szCs w:val="28"/>
        </w:rPr>
        <w:t>Заместитель Председателя Контрольно-счетной палаты выполняет функции в соответствии с Регламентом Контрольно-счетной палаты, по поручению Председателя Контрольно-счетной палаты представляет Контрольно-счетную палату в органах государственной власти и государственных органах, органах местного самоуправления, муниципальных органах.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94AC8">
        <w:rPr>
          <w:rFonts w:eastAsia="Calibri"/>
          <w:sz w:val="28"/>
          <w:szCs w:val="28"/>
        </w:rPr>
        <w:t>3. Заместитель Председателя Контрольно-счетной палаты исполняет полномочия Председателя Контрольно-счетной палаты в случаях: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94AC8">
        <w:rPr>
          <w:rFonts w:eastAsia="Calibri"/>
          <w:sz w:val="28"/>
          <w:szCs w:val="28"/>
        </w:rPr>
        <w:t>1) его временного отсутствия (болезнь, отпуск, командировка или другие обстоятельства, временно препятствующие осуществлению полномочий Председателем Контрольно-счетной палаты);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94AC8">
        <w:rPr>
          <w:rFonts w:eastAsia="Calibri"/>
          <w:sz w:val="28"/>
          <w:szCs w:val="28"/>
        </w:rPr>
        <w:t>2) досрочного прекращения полномочий Председателя Контрольно-счетной палаты до начала осуществления полномочий вновь назначенного Председателя Контрольно-счетной палаты.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94AC8">
        <w:rPr>
          <w:bCs/>
          <w:sz w:val="28"/>
          <w:szCs w:val="28"/>
        </w:rPr>
        <w:t xml:space="preserve">4. Аудиторы Контрольно-счетной палаты организуют и осуществляют контрольную, </w:t>
      </w:r>
      <w:proofErr w:type="spellStart"/>
      <w:r w:rsidRPr="00D94AC8">
        <w:rPr>
          <w:bCs/>
          <w:sz w:val="28"/>
          <w:szCs w:val="28"/>
        </w:rPr>
        <w:t>экспертно</w:t>
      </w:r>
      <w:proofErr w:type="spellEnd"/>
      <w:r w:rsidRPr="00D94AC8">
        <w:rPr>
          <w:bCs/>
          <w:sz w:val="28"/>
          <w:szCs w:val="28"/>
        </w:rPr>
        <w:t xml:space="preserve"> - аналитическую, информационную и иную </w:t>
      </w:r>
      <w:r w:rsidRPr="00D94AC8">
        <w:rPr>
          <w:bCs/>
          <w:sz w:val="28"/>
          <w:szCs w:val="28"/>
        </w:rPr>
        <w:lastRenderedPageBreak/>
        <w:t>деятельность, установленную Регламентом Контрольно-счетной палаты и обеспечивающую выполнение полномочий Контрольно-счетной палаты.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94AC8">
        <w:rPr>
          <w:bCs/>
          <w:sz w:val="28"/>
          <w:szCs w:val="28"/>
        </w:rPr>
        <w:t>Аудиторы</w:t>
      </w:r>
      <w:r w:rsidRPr="00D94AC8">
        <w:t xml:space="preserve"> </w:t>
      </w:r>
      <w:r w:rsidRPr="00D94AC8">
        <w:rPr>
          <w:bCs/>
          <w:sz w:val="28"/>
          <w:szCs w:val="28"/>
        </w:rPr>
        <w:t xml:space="preserve">Контрольно-счетной палаты в пределах своей компетенции, установленной Регламентом Контрольно-счетной палаты, самостоятельно решают вопросы организации деятельности и несут ответственность за ее результаты. 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94AC8">
        <w:rPr>
          <w:bCs/>
          <w:sz w:val="28"/>
          <w:szCs w:val="28"/>
        </w:rPr>
        <w:t>5. На период временного отсутствия Председателя Контрольно-счетной палаты одновременно с заместителем Председателя Контрольно-счетной палаты (болезнь, отпуск, командировка или другие обстоятельства, временно препятствующие осуществлению ими полномочий) полномочия Председателя Контрольно-счетной палаты исполняет один из аудиторов Контрольно-счетной палаты на основании распоряжения Председателя Контрольно-счетной палаты.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b/>
          <w:sz w:val="28"/>
          <w:szCs w:val="28"/>
        </w:rPr>
        <w:t>Статья 9. Основные полномочия Контрольно-счетной палаты</w:t>
      </w:r>
    </w:p>
    <w:p w:rsidR="00D94AC8" w:rsidRPr="00D94AC8" w:rsidRDefault="00D94AC8" w:rsidP="0051159E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94AC8">
        <w:rPr>
          <w:sz w:val="28"/>
          <w:szCs w:val="28"/>
        </w:rPr>
        <w:t>1. Контрольно-счетная палата осуществляет следующие основные полномочия:</w:t>
      </w:r>
    </w:p>
    <w:p w:rsidR="00D94AC8" w:rsidRPr="00D94AC8" w:rsidRDefault="00D94AC8" w:rsidP="0051159E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94AC8">
        <w:rPr>
          <w:sz w:val="28"/>
          <w:szCs w:val="28"/>
        </w:rPr>
        <w:t>1) организация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Федерации;</w:t>
      </w:r>
    </w:p>
    <w:p w:rsidR="00D94AC8" w:rsidRPr="00D94AC8" w:rsidRDefault="00D94AC8" w:rsidP="0051159E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94AC8">
        <w:rPr>
          <w:sz w:val="28"/>
          <w:szCs w:val="28"/>
        </w:rPr>
        <w:t>2) экспертиза проектов местного бюджета, проверка и анализ обоснованности его показателей;</w:t>
      </w:r>
    </w:p>
    <w:p w:rsidR="00D94AC8" w:rsidRPr="00D94AC8" w:rsidRDefault="00D94AC8" w:rsidP="0051159E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94AC8">
        <w:rPr>
          <w:sz w:val="28"/>
          <w:szCs w:val="28"/>
        </w:rPr>
        <w:t>3) внешняя проверка годового отчета об исполнении местного бюджета;</w:t>
      </w:r>
    </w:p>
    <w:p w:rsidR="00D94AC8" w:rsidRPr="00D94AC8" w:rsidRDefault="00D94AC8" w:rsidP="0051159E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94AC8">
        <w:rPr>
          <w:sz w:val="28"/>
          <w:szCs w:val="28"/>
        </w:rPr>
        <w:t xml:space="preserve">4) проведение аудита в сфере закупок товаров, работ и услуг в соответствии с Федеральным </w:t>
      </w:r>
      <w:hyperlink r:id="rId14" w:history="1">
        <w:r w:rsidRPr="008C6EDA">
          <w:rPr>
            <w:sz w:val="28"/>
            <w:szCs w:val="28"/>
          </w:rPr>
          <w:t>законом</w:t>
        </w:r>
      </w:hyperlink>
      <w:r w:rsidRPr="00D94AC8">
        <w:rPr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94AC8" w:rsidRPr="00D94AC8" w:rsidRDefault="00D94AC8" w:rsidP="0051159E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94AC8">
        <w:rPr>
          <w:sz w:val="28"/>
          <w:szCs w:val="28"/>
        </w:rPr>
        <w:t xml:space="preserve">5) оценка эффективности формирования муниципальной собственности, управления и распоряжения такой собственностью и </w:t>
      </w:r>
      <w:r w:rsidRPr="00D94AC8">
        <w:rPr>
          <w:sz w:val="28"/>
          <w:szCs w:val="28"/>
        </w:rPr>
        <w:lastRenderedPageBreak/>
        <w:t>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D94AC8" w:rsidRPr="00D94AC8" w:rsidRDefault="00D94AC8" w:rsidP="0051159E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94AC8">
        <w:rPr>
          <w:sz w:val="28"/>
          <w:szCs w:val="28"/>
        </w:rPr>
        <w:t xml:space="preserve">6) оценка эффективности предоставления налоговых и </w:t>
      </w:r>
      <w:proofErr w:type="gramStart"/>
      <w:r w:rsidRPr="00D94AC8">
        <w:rPr>
          <w:sz w:val="28"/>
          <w:szCs w:val="28"/>
        </w:rPr>
        <w:t>иных льгот</w:t>
      </w:r>
      <w:proofErr w:type="gramEnd"/>
      <w:r w:rsidRPr="00D94AC8">
        <w:rPr>
          <w:sz w:val="28"/>
          <w:szCs w:val="28"/>
        </w:rPr>
        <w:t xml:space="preserve">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</w:p>
    <w:p w:rsidR="00D94AC8" w:rsidRPr="00D94AC8" w:rsidRDefault="00D94AC8" w:rsidP="0051159E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94AC8">
        <w:rPr>
          <w:sz w:val="28"/>
          <w:szCs w:val="28"/>
        </w:rPr>
        <w:t>7) экспертиза проектов муниципальных правовых актов в части, касающейся расходных обязательств городского округа Люберцы,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D94AC8" w:rsidRPr="00D94AC8" w:rsidRDefault="00D94AC8" w:rsidP="0051159E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94AC8">
        <w:rPr>
          <w:sz w:val="28"/>
          <w:szCs w:val="28"/>
        </w:rPr>
        <w:t>8) анализ и мониторинг бюджетного процесса в городском округе Люберцы,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D94AC8" w:rsidRPr="00D94AC8" w:rsidRDefault="00D94AC8" w:rsidP="0051159E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94AC8">
        <w:rPr>
          <w:sz w:val="28"/>
          <w:szCs w:val="28"/>
        </w:rPr>
        <w:t>9) проведение оперативного анализа исполнения и контроля за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Совет депутатов и Главе городского округа Люберцы;</w:t>
      </w:r>
    </w:p>
    <w:p w:rsidR="00D94AC8" w:rsidRPr="00D94AC8" w:rsidRDefault="00D94AC8" w:rsidP="0051159E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94AC8">
        <w:rPr>
          <w:sz w:val="28"/>
          <w:szCs w:val="28"/>
        </w:rPr>
        <w:t>10) осуществление контроля за состоянием муниципального внутреннего и внешнего долга;</w:t>
      </w:r>
    </w:p>
    <w:p w:rsidR="00D94AC8" w:rsidRPr="00D94AC8" w:rsidRDefault="00D94AC8" w:rsidP="0051159E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94AC8">
        <w:rPr>
          <w:sz w:val="28"/>
          <w:szCs w:val="28"/>
        </w:rPr>
        <w:t xml:space="preserve">11) оценка реализуемости, рисков и результатов достижения целей социально-экономического развития городского округа Люберцы, предусмотренных документами стратегического планирования городского </w:t>
      </w:r>
      <w:r w:rsidRPr="00D94AC8">
        <w:rPr>
          <w:sz w:val="28"/>
          <w:szCs w:val="28"/>
        </w:rPr>
        <w:lastRenderedPageBreak/>
        <w:t>округа Люберцы, в пределах компетенции Контрольно-счетной палаты;</w:t>
      </w:r>
    </w:p>
    <w:p w:rsidR="00D94AC8" w:rsidRPr="00D94AC8" w:rsidRDefault="00D94AC8" w:rsidP="0051159E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94AC8">
        <w:rPr>
          <w:sz w:val="28"/>
          <w:szCs w:val="28"/>
        </w:rPr>
        <w:t>12) участие в пределах полномочий в мероприятиях, направленных на противодействие коррупции;</w:t>
      </w:r>
    </w:p>
    <w:p w:rsidR="00D94AC8" w:rsidRPr="00D94AC8" w:rsidRDefault="00D94AC8" w:rsidP="0051159E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94AC8">
        <w:rPr>
          <w:sz w:val="28"/>
          <w:szCs w:val="28"/>
        </w:rPr>
        <w:t>13) иные полномочия в сфере внешнего муниципального финансового контроля, установленные федеральными законами, законами Московской области, уставом городского округа Люберцы и нормативными правовыми актами Совета депутатов.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b/>
          <w:sz w:val="28"/>
          <w:szCs w:val="28"/>
        </w:rPr>
        <w:t>Статья 10. Объекты внешнего муниципального финансового контроля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D94AC8">
        <w:rPr>
          <w:sz w:val="28"/>
          <w:szCs w:val="28"/>
        </w:rPr>
        <w:t>1. </w:t>
      </w:r>
      <w:r w:rsidRPr="00D94AC8">
        <w:rPr>
          <w:rFonts w:eastAsia="Calibri"/>
          <w:bCs/>
          <w:sz w:val="28"/>
          <w:szCs w:val="28"/>
        </w:rPr>
        <w:t>Внешний муниципальный финансовый контроль осуществляется Контрольно-счетной палатой: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94AC8">
        <w:rPr>
          <w:sz w:val="28"/>
          <w:szCs w:val="28"/>
        </w:rPr>
        <w:t>1) </w:t>
      </w:r>
      <w:r w:rsidRPr="00D94AC8">
        <w:rPr>
          <w:rFonts w:eastAsia="Calibri"/>
          <w:sz w:val="28"/>
          <w:szCs w:val="28"/>
        </w:rPr>
        <w:t>в отношении органов местного самоуправления и муниципальных органов, муниципальных учреждений и унитарных предприятий городского округа Люберцы, а также иных организаций, если они используют имущество, находящееся в муниципальной собственности городского округа Люберцы;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94AC8">
        <w:rPr>
          <w:rFonts w:eastAsia="Calibri"/>
          <w:sz w:val="28"/>
          <w:szCs w:val="28"/>
        </w:rPr>
        <w:t>2) в отношении иных лиц в случаях, предусмотренных Бюджетным кодексом Российской Федерации и другими федеральными законами.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b/>
          <w:sz w:val="28"/>
          <w:szCs w:val="28"/>
        </w:rPr>
        <w:t>Статья 11. Формы осуществления Контрольно-счетной палатой внешнего муниципального финансового контроля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1. Внешний муниципальный финансовый контроль осуществляется Контрольно-счетной палатой в форме контрольных или экспертно-аналитических мероприятий.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94AC8">
        <w:rPr>
          <w:rFonts w:eastAsia="Calibri"/>
          <w:sz w:val="28"/>
          <w:szCs w:val="28"/>
        </w:rPr>
        <w:t xml:space="preserve">2. При проведении контрольного мероприятия </w:t>
      </w:r>
      <w:proofErr w:type="spellStart"/>
      <w:r w:rsidRPr="00D94AC8">
        <w:rPr>
          <w:rFonts w:eastAsia="Calibri"/>
          <w:sz w:val="28"/>
          <w:szCs w:val="28"/>
        </w:rPr>
        <w:t>Контрольно</w:t>
      </w:r>
      <w:proofErr w:type="spellEnd"/>
      <w:r w:rsidRPr="00D94AC8">
        <w:rPr>
          <w:rFonts w:eastAsia="Calibri"/>
          <w:sz w:val="28"/>
          <w:szCs w:val="28"/>
        </w:rPr>
        <w:t xml:space="preserve"> – счетной палатой составляется соответствующий акт (акты), который доводится до сведения руководителей проверяемых органов и организаций. На основании акта (актов) </w:t>
      </w:r>
      <w:proofErr w:type="spellStart"/>
      <w:r w:rsidRPr="00D94AC8">
        <w:rPr>
          <w:rFonts w:eastAsia="Calibri"/>
          <w:sz w:val="28"/>
          <w:szCs w:val="28"/>
        </w:rPr>
        <w:t>Контрольно</w:t>
      </w:r>
      <w:proofErr w:type="spellEnd"/>
      <w:r w:rsidRPr="00D94AC8">
        <w:rPr>
          <w:rFonts w:eastAsia="Calibri"/>
          <w:sz w:val="28"/>
          <w:szCs w:val="28"/>
        </w:rPr>
        <w:t xml:space="preserve"> – счетной палатой составляется отчет.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94AC8">
        <w:rPr>
          <w:rFonts w:eastAsia="Calibri"/>
          <w:sz w:val="28"/>
          <w:szCs w:val="28"/>
        </w:rPr>
        <w:t xml:space="preserve">3. При проведении экспертно-аналитического мероприятия </w:t>
      </w:r>
      <w:proofErr w:type="spellStart"/>
      <w:r w:rsidRPr="00D94AC8">
        <w:rPr>
          <w:rFonts w:eastAsia="Calibri"/>
          <w:sz w:val="28"/>
          <w:szCs w:val="28"/>
        </w:rPr>
        <w:t>Контрольно</w:t>
      </w:r>
      <w:proofErr w:type="spellEnd"/>
      <w:r w:rsidRPr="00D94AC8">
        <w:rPr>
          <w:rFonts w:eastAsia="Calibri"/>
          <w:sz w:val="28"/>
          <w:szCs w:val="28"/>
        </w:rPr>
        <w:t xml:space="preserve"> – счетной палатой составляются отчет или заключение.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b/>
          <w:sz w:val="28"/>
          <w:szCs w:val="28"/>
        </w:rPr>
        <w:t xml:space="preserve">Статья 12.  Стандарты внешнего муниципального финансового </w:t>
      </w:r>
      <w:r w:rsidRPr="00D94AC8">
        <w:rPr>
          <w:b/>
          <w:sz w:val="28"/>
          <w:szCs w:val="28"/>
        </w:rPr>
        <w:lastRenderedPageBreak/>
        <w:t>контроля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1. Контрольно-счетная палата при осуществлении внешнего муниципального финансового контроля руководствуется </w:t>
      </w:r>
      <w:hyperlink r:id="rId15" w:history="1">
        <w:r w:rsidRPr="00D94AC8">
          <w:rPr>
            <w:sz w:val="28"/>
            <w:szCs w:val="28"/>
          </w:rPr>
          <w:t>Конституцией</w:t>
        </w:r>
      </w:hyperlink>
      <w:r w:rsidRPr="00D94AC8">
        <w:rPr>
          <w:sz w:val="28"/>
          <w:szCs w:val="28"/>
        </w:rPr>
        <w:t xml:space="preserve"> Российской Федерации, законодательством Российской Федерации, законодательством Московской области, нормативными правовыми актами городского округа Люберцы, а также стандартами внешнего муниципального финансового контроля.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2. </w:t>
      </w:r>
      <w:bookmarkStart w:id="1" w:name="_Hlk88481864"/>
      <w:r w:rsidRPr="00D94AC8">
        <w:rPr>
          <w:sz w:val="28"/>
          <w:szCs w:val="28"/>
        </w:rPr>
        <w:t>Стандарты внешнего муниципального финансового контроля для проведения контрольных и экспертно-аналитических мероприятий утверждаются Контрольно-счетной палатой в соответствии с общими требованиями, утвержденными Счетной палатой Российской Федерации.</w:t>
      </w:r>
    </w:p>
    <w:bookmarkEnd w:id="1"/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3. 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4. Стандарты внешнего муниципального финансового контроля Контрольно-счетной палаты не могут противоречить законодательству Российской Федерации и (или) законодательству Московской области.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b/>
          <w:sz w:val="28"/>
          <w:szCs w:val="28"/>
        </w:rPr>
        <w:t>Статья 13.  Планирование деятельности Контрольно-счетной палаты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1. Контрольно-счетная палата осуществляет свою деятельность на основе планов, которые разрабатываются и утверждаются ею самостоятельно.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bookmarkStart w:id="2" w:name="_Hlk88481334"/>
      <w:r w:rsidRPr="00D94AC8">
        <w:rPr>
          <w:sz w:val="28"/>
          <w:szCs w:val="28"/>
        </w:rPr>
        <w:t>2. Планирование деятельности Контрольно-счетной палаты осуществляется с учетом результатов контрольных и экспертно-аналитических мероприятий, а также на основании поручений Совета депутатов, предложений Главы городского округа Люберцы.</w:t>
      </w:r>
    </w:p>
    <w:bookmarkEnd w:id="2"/>
    <w:p w:rsidR="00D94AC8" w:rsidRPr="00D94AC8" w:rsidRDefault="00D94AC8" w:rsidP="0051159E">
      <w:pPr>
        <w:spacing w:line="360" w:lineRule="auto"/>
        <w:ind w:firstLine="709"/>
        <w:jc w:val="both"/>
        <w:rPr>
          <w:b/>
          <w:i/>
          <w:iCs/>
          <w:noProof/>
          <w:sz w:val="22"/>
          <w:szCs w:val="22"/>
        </w:rPr>
      </w:pPr>
      <w:r w:rsidRPr="00D94AC8">
        <w:rPr>
          <w:sz w:val="28"/>
          <w:szCs w:val="28"/>
        </w:rPr>
        <w:t xml:space="preserve">3. Порядок включения в планы деятельности Контрольно-счетной палаты поручений Совета депутатов, предложений Главы городского округа Люберцы устанавливается решением Совета депутатов. 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rFonts w:eastAsia="Calibri"/>
          <w:b/>
          <w:sz w:val="28"/>
          <w:szCs w:val="28"/>
        </w:rPr>
        <w:t xml:space="preserve">Статья 14. Обязательность исполнения требований должностных </w:t>
      </w:r>
      <w:r w:rsidRPr="00D94AC8">
        <w:rPr>
          <w:rFonts w:eastAsia="Calibri"/>
          <w:b/>
          <w:sz w:val="28"/>
          <w:szCs w:val="28"/>
        </w:rPr>
        <w:lastRenderedPageBreak/>
        <w:t xml:space="preserve">лиц </w:t>
      </w:r>
      <w:r w:rsidRPr="00D94AC8">
        <w:rPr>
          <w:b/>
          <w:sz w:val="28"/>
          <w:szCs w:val="28"/>
        </w:rPr>
        <w:t>Контрольно-счетной палаты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94AC8">
        <w:rPr>
          <w:rFonts w:eastAsia="Calibri"/>
          <w:sz w:val="28"/>
          <w:szCs w:val="28"/>
        </w:rPr>
        <w:t xml:space="preserve">1. Требования и запросы должностных лиц </w:t>
      </w:r>
      <w:r w:rsidRPr="00D94AC8">
        <w:rPr>
          <w:sz w:val="28"/>
          <w:szCs w:val="28"/>
        </w:rPr>
        <w:t>Контрольно-счетной палаты</w:t>
      </w:r>
      <w:r w:rsidRPr="00D94AC8">
        <w:rPr>
          <w:rFonts w:eastAsia="Calibri"/>
          <w:sz w:val="28"/>
          <w:szCs w:val="28"/>
        </w:rPr>
        <w:t>, связанные с осуществлением ими своих должностных полномочий, установленных законодательством Российской Федерации, законодательством Московской области, муниципальными нормативными правовыми актами,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внешний муниципальный финансовый контроль (далее - проверяемые органы и организации).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94AC8">
        <w:rPr>
          <w:rFonts w:eastAsia="Calibri"/>
          <w:sz w:val="28"/>
          <w:szCs w:val="28"/>
        </w:rPr>
        <w:t xml:space="preserve">2. Неисполнение законных требований и запросов должностных лиц </w:t>
      </w:r>
      <w:r w:rsidRPr="00D94AC8">
        <w:rPr>
          <w:sz w:val="28"/>
          <w:szCs w:val="28"/>
        </w:rPr>
        <w:t>Контрольно-счетной палаты</w:t>
      </w:r>
      <w:r w:rsidRPr="00D94AC8">
        <w:rPr>
          <w:rFonts w:eastAsia="Calibri"/>
          <w:sz w:val="28"/>
          <w:szCs w:val="28"/>
        </w:rPr>
        <w:t>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 и законодательством Московской области.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b/>
          <w:sz w:val="28"/>
          <w:szCs w:val="28"/>
        </w:rPr>
        <w:t>Статья 15.  Порядок направления Контрольно-счетной палатой запросов и представление информации Контрольно-счетной палате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94AC8">
        <w:rPr>
          <w:bCs/>
          <w:sz w:val="28"/>
          <w:szCs w:val="28"/>
        </w:rPr>
        <w:t xml:space="preserve">1. Органы местного самоуправления и муниципальные органы, организации, в отношении которых Контрольно-счетная палата вправе осуществлять внешний муниципальный финансовый контроль или которые обладают информацией, необходимой для осуществления внешнего муниципального финансового контроля, их должностные лица обязаны представлять в Контрольно-счетную палату по ее запросам информацию, документы и материалы, необходимые для проведения контрольных и экспертно-аналитических мероприятий, в сроки, установленные настоящей статьей. </w:t>
      </w:r>
    </w:p>
    <w:p w:rsidR="00D94AC8" w:rsidRPr="00D94AC8" w:rsidRDefault="00D94AC8" w:rsidP="0051159E">
      <w:pPr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D94AC8">
        <w:rPr>
          <w:snapToGrid w:val="0"/>
          <w:sz w:val="28"/>
          <w:szCs w:val="28"/>
        </w:rPr>
        <w:t>2. Информация, документы и материалы, указанные в запросе, предоставляются в Контрольно-счетную палату в указанный в запросе срок или, если срок не указан, в течение 30 дней со дня его получения.</w:t>
      </w:r>
    </w:p>
    <w:p w:rsidR="00D94AC8" w:rsidRPr="00D94AC8" w:rsidRDefault="00D94AC8" w:rsidP="0051159E">
      <w:pPr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D94AC8">
        <w:rPr>
          <w:snapToGrid w:val="0"/>
          <w:sz w:val="28"/>
          <w:szCs w:val="28"/>
        </w:rPr>
        <w:t xml:space="preserve">Контрольно-счетная палата вправе предусмотреть в запросе периодичность предоставления информации либо указать на необходимость </w:t>
      </w:r>
      <w:r w:rsidRPr="00D94AC8">
        <w:rPr>
          <w:snapToGrid w:val="0"/>
          <w:sz w:val="28"/>
          <w:szCs w:val="28"/>
        </w:rPr>
        <w:lastRenderedPageBreak/>
        <w:t>представления информации при наступлении определенных событий.</w:t>
      </w:r>
    </w:p>
    <w:p w:rsidR="00D94AC8" w:rsidRPr="00D94AC8" w:rsidRDefault="00D94AC8" w:rsidP="0051159E">
      <w:pPr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D94AC8">
        <w:rPr>
          <w:snapToGrid w:val="0"/>
          <w:sz w:val="28"/>
          <w:szCs w:val="28"/>
        </w:rPr>
        <w:t>3. Запросы Контрольно-счетной палаты могут быть подписаны Председателем, заместителем Председателя, либо аудитором</w:t>
      </w:r>
      <w:r w:rsidRPr="00D94AC8">
        <w:t xml:space="preserve"> </w:t>
      </w:r>
      <w:r w:rsidRPr="00D94AC8">
        <w:rPr>
          <w:snapToGrid w:val="0"/>
          <w:sz w:val="28"/>
          <w:szCs w:val="28"/>
        </w:rPr>
        <w:t>Контрольно-счетной палаты.</w:t>
      </w:r>
    </w:p>
    <w:p w:rsidR="00B45CAC" w:rsidRPr="00D94AC8" w:rsidRDefault="00D94AC8" w:rsidP="009D4DF2">
      <w:pPr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D94AC8">
        <w:rPr>
          <w:snapToGrid w:val="0"/>
          <w:sz w:val="28"/>
          <w:szCs w:val="28"/>
        </w:rPr>
        <w:t xml:space="preserve">4. В запросе Контрольно-счетной палаты должны быть указаны наименование проверяемого органа или организации, необходимые информация, документы, материалы и срок предоставления информации, документов, материалов. Запрос направляется по месту нахождения проверяемого органа или организации по </w:t>
      </w:r>
      <w:r w:rsidR="00CD1BC5" w:rsidRPr="00CD1BC5">
        <w:rPr>
          <w:snapToGrid w:val="0"/>
          <w:sz w:val="28"/>
          <w:szCs w:val="28"/>
        </w:rPr>
        <w:t xml:space="preserve">почте, </w:t>
      </w:r>
      <w:r w:rsidRPr="00D94AC8">
        <w:rPr>
          <w:snapToGrid w:val="0"/>
          <w:sz w:val="28"/>
          <w:szCs w:val="28"/>
        </w:rPr>
        <w:t xml:space="preserve">электронной почте, </w:t>
      </w:r>
      <w:r w:rsidR="00CD1BC5" w:rsidRPr="00CD1BC5">
        <w:rPr>
          <w:snapToGrid w:val="0"/>
          <w:sz w:val="28"/>
          <w:szCs w:val="28"/>
        </w:rPr>
        <w:t xml:space="preserve">посредством межведомственной системы электронного документооборота Московской области, </w:t>
      </w:r>
      <w:r w:rsidR="009D4DF2" w:rsidRPr="00CD1BC5">
        <w:rPr>
          <w:snapToGrid w:val="0"/>
          <w:sz w:val="28"/>
          <w:szCs w:val="28"/>
        </w:rPr>
        <w:t>либо представляется непосредственного в проверяемый орган или организацию.</w:t>
      </w:r>
    </w:p>
    <w:p w:rsidR="00D94AC8" w:rsidRPr="00D94AC8" w:rsidRDefault="00D94AC8" w:rsidP="0051159E">
      <w:pPr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D94AC8">
        <w:rPr>
          <w:snapToGrid w:val="0"/>
          <w:sz w:val="28"/>
          <w:szCs w:val="28"/>
        </w:rPr>
        <w:t>5. Контрольно-счетная палата не вправе запрашивать информацию, документы и материалы, если такие информация, документы и материалы ранее уже были ей представлены.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94AC8">
        <w:rPr>
          <w:bCs/>
          <w:sz w:val="28"/>
          <w:szCs w:val="28"/>
        </w:rPr>
        <w:t xml:space="preserve">6. Непредставление или несвоевременное представление в </w:t>
      </w:r>
      <w:proofErr w:type="spellStart"/>
      <w:r w:rsidRPr="00D94AC8">
        <w:rPr>
          <w:bCs/>
          <w:sz w:val="28"/>
          <w:szCs w:val="28"/>
        </w:rPr>
        <w:t>Контрольно</w:t>
      </w:r>
      <w:proofErr w:type="spellEnd"/>
      <w:r w:rsidRPr="00D94AC8">
        <w:rPr>
          <w:bCs/>
          <w:sz w:val="28"/>
          <w:szCs w:val="28"/>
        </w:rPr>
        <w:t xml:space="preserve"> - счетную палату по ее запросам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Московской области.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94AC8">
        <w:rPr>
          <w:bCs/>
          <w:sz w:val="28"/>
          <w:szCs w:val="28"/>
        </w:rPr>
        <w:t xml:space="preserve">7. При осуществлении внешнего муниципального финансового контроля </w:t>
      </w:r>
      <w:proofErr w:type="spellStart"/>
      <w:r w:rsidRPr="00D94AC8">
        <w:rPr>
          <w:bCs/>
          <w:sz w:val="28"/>
          <w:szCs w:val="28"/>
        </w:rPr>
        <w:t>Контрольно</w:t>
      </w:r>
      <w:proofErr w:type="spellEnd"/>
      <w:r w:rsidRPr="00D94AC8">
        <w:rPr>
          <w:bCs/>
          <w:sz w:val="28"/>
          <w:szCs w:val="28"/>
        </w:rPr>
        <w:t xml:space="preserve"> - счетной палате предоставляется необходимый для реализации ее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b/>
          <w:sz w:val="28"/>
          <w:szCs w:val="28"/>
        </w:rPr>
        <w:lastRenderedPageBreak/>
        <w:t>Статья 16. Права, обязанности и ответственность должностных лиц Контрольно-счетной палаты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1. Должностные лица Контрольно-счетной палаты при осуществлении возложенных на них должностных полномочий имеют право: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1) беспрепятственно входить на территорию и в помещения, занимаемые </w:t>
      </w:r>
      <w:r w:rsidRPr="00D94AC8">
        <w:rPr>
          <w:rFonts w:eastAsia="Calibri"/>
          <w:sz w:val="28"/>
          <w:szCs w:val="28"/>
        </w:rPr>
        <w:t>проверяемыми органами и организациями</w:t>
      </w:r>
      <w:r w:rsidRPr="00D94AC8">
        <w:rPr>
          <w:sz w:val="28"/>
          <w:szCs w:val="28"/>
        </w:rPr>
        <w:t>, иметь доступ к их документам и материалам, а также осматривать занимаемые ими территории и помещения;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2) 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</w:t>
      </w:r>
      <w:r w:rsidRPr="00D94AC8">
        <w:rPr>
          <w:rFonts w:eastAsia="Calibri"/>
          <w:sz w:val="28"/>
          <w:szCs w:val="28"/>
        </w:rPr>
        <w:t>проверяемых органов и организаций</w:t>
      </w:r>
      <w:r w:rsidRPr="00D94AC8">
        <w:rPr>
          <w:sz w:val="28"/>
          <w:szCs w:val="28"/>
        </w:rPr>
        <w:t xml:space="preserve">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</w:t>
      </w:r>
      <w:r w:rsidRPr="00D94AC8">
        <w:rPr>
          <w:rFonts w:eastAsia="Calibri"/>
          <w:sz w:val="28"/>
          <w:szCs w:val="28"/>
        </w:rPr>
        <w:t xml:space="preserve">проверяемых органов и организаций </w:t>
      </w:r>
      <w:r w:rsidRPr="00D94AC8">
        <w:rPr>
          <w:sz w:val="28"/>
          <w:szCs w:val="28"/>
        </w:rPr>
        <w:t>и составлением соответствующих актов;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3)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государственной власти и государственных органов субъектов Российской Федерации, органов территориальных государственных внебюджетных фондов, органов местного самоуправления и муниципальных органов, организаций;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4) </w:t>
      </w:r>
      <w:bookmarkStart w:id="3" w:name="_Hlk88748397"/>
      <w:r w:rsidRPr="00D94AC8">
        <w:rPr>
          <w:sz w:val="28"/>
          <w:szCs w:val="28"/>
        </w:rPr>
        <w:t xml:space="preserve">в пределах своей компетенции требовать от руководителей и других должностных лиц </w:t>
      </w:r>
      <w:r w:rsidRPr="00D94AC8">
        <w:rPr>
          <w:rFonts w:eastAsia="Calibri"/>
          <w:sz w:val="28"/>
          <w:szCs w:val="28"/>
        </w:rPr>
        <w:t xml:space="preserve">проверяемых органов и организаций </w:t>
      </w:r>
      <w:r w:rsidRPr="00D94AC8">
        <w:rPr>
          <w:sz w:val="28"/>
          <w:szCs w:val="28"/>
        </w:rPr>
        <w:t>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bookmarkEnd w:id="3"/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5) составлять акты по фактам непредставления или несвоевременного представления должностными лицами </w:t>
      </w:r>
      <w:r w:rsidRPr="00D94AC8">
        <w:rPr>
          <w:rFonts w:eastAsia="Calibri"/>
          <w:sz w:val="28"/>
          <w:szCs w:val="28"/>
        </w:rPr>
        <w:t>проверяемых органов и организаций</w:t>
      </w:r>
      <w:r w:rsidRPr="00D94AC8">
        <w:rPr>
          <w:sz w:val="28"/>
          <w:szCs w:val="28"/>
        </w:rPr>
        <w:t xml:space="preserve"> </w:t>
      </w:r>
      <w:r w:rsidRPr="00D94AC8">
        <w:rPr>
          <w:sz w:val="28"/>
          <w:szCs w:val="28"/>
        </w:rPr>
        <w:lastRenderedPageBreak/>
        <w:t>документов и материалов, запрошенных при проведении контрольных мероприятий;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6) в пределах своей компетенции знакомиться со всеми необходимыми документами, касающимися финансово-хозяйственной деятельности </w:t>
      </w:r>
      <w:r w:rsidRPr="00D94AC8">
        <w:rPr>
          <w:rFonts w:eastAsia="Calibri"/>
          <w:sz w:val="28"/>
          <w:szCs w:val="28"/>
        </w:rPr>
        <w:t>проверяемых органов и организаций</w:t>
      </w:r>
      <w:r w:rsidRPr="00D94AC8">
        <w:rPr>
          <w:sz w:val="28"/>
          <w:szCs w:val="28"/>
        </w:rPr>
        <w:t xml:space="preserve">, в том числе в установленном порядке с документами, содержащими государственную, служебную, коммерческую и иную охраняемую </w:t>
      </w:r>
      <w:hyperlink r:id="rId16" w:history="1">
        <w:r w:rsidRPr="00D94AC8">
          <w:rPr>
            <w:sz w:val="28"/>
            <w:szCs w:val="28"/>
          </w:rPr>
          <w:t>законом</w:t>
        </w:r>
      </w:hyperlink>
      <w:r w:rsidRPr="00D94AC8">
        <w:rPr>
          <w:sz w:val="28"/>
          <w:szCs w:val="28"/>
        </w:rPr>
        <w:t xml:space="preserve"> тайну;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7) знакомиться с информацией, касающейся финансово-хозяйственной деятельности </w:t>
      </w:r>
      <w:r w:rsidRPr="00D94AC8">
        <w:rPr>
          <w:rFonts w:eastAsia="Calibri"/>
          <w:sz w:val="28"/>
          <w:szCs w:val="28"/>
        </w:rPr>
        <w:t xml:space="preserve">проверяемых органов и организаций </w:t>
      </w:r>
      <w:r w:rsidRPr="00D94AC8">
        <w:rPr>
          <w:sz w:val="28"/>
          <w:szCs w:val="28"/>
        </w:rPr>
        <w:t xml:space="preserve">и хранящейся в электронной форме в базах данных 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</w:t>
      </w:r>
      <w:hyperlink r:id="rId17" w:history="1">
        <w:r w:rsidRPr="00D94AC8">
          <w:rPr>
            <w:sz w:val="28"/>
            <w:szCs w:val="28"/>
          </w:rPr>
          <w:t>законом</w:t>
        </w:r>
      </w:hyperlink>
      <w:r w:rsidRPr="00D94AC8">
        <w:rPr>
          <w:sz w:val="28"/>
          <w:szCs w:val="28"/>
        </w:rPr>
        <w:t xml:space="preserve"> тайну;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8) знакомиться с технической документацией к электронным базам данных;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9) составлять протоколы об административных правонарушениях, если такое право предусмотрено законодательством Российской Федерации.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94AC8">
        <w:rPr>
          <w:sz w:val="28"/>
          <w:szCs w:val="28"/>
        </w:rPr>
        <w:t xml:space="preserve">2. Должностные лица Контрольно-счетной палаты в случае опечатывания касс, кассовых и служебных помещений, складов и архивов, изъятия документов и материалов в случае, предусмотренном </w:t>
      </w:r>
      <w:hyperlink r:id="rId18" w:history="1">
        <w:r w:rsidRPr="00D94AC8">
          <w:rPr>
            <w:sz w:val="28"/>
            <w:szCs w:val="28"/>
          </w:rPr>
          <w:t>пунктом 2 части 1</w:t>
        </w:r>
      </w:hyperlink>
      <w:r w:rsidRPr="00D94AC8">
        <w:rPr>
          <w:sz w:val="28"/>
          <w:szCs w:val="28"/>
        </w:rPr>
        <w:t xml:space="preserve"> настоящей статьи, должны незамедлительно (в течение 24 часов) уведомить об этом Председателя Контрольно-счетной палаты. </w:t>
      </w:r>
      <w:r w:rsidRPr="00D94AC8">
        <w:rPr>
          <w:rFonts w:eastAsia="Calibri"/>
          <w:sz w:val="28"/>
          <w:szCs w:val="28"/>
        </w:rPr>
        <w:t xml:space="preserve">Порядок и форма уведомления определяются законом Московской области. 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94AC8">
        <w:rPr>
          <w:rFonts w:eastAsia="Calibri"/>
          <w:sz w:val="28"/>
          <w:szCs w:val="28"/>
        </w:rPr>
        <w:t>3. Руководители проверяемых органов и организаций обязаны обеспечивать соответствующих должностных лиц Контрольно-счетной палаты,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4.</w:t>
      </w:r>
      <w:bookmarkStart w:id="4" w:name="_Hlk88485561"/>
      <w:r w:rsidRPr="00D94AC8">
        <w:rPr>
          <w:sz w:val="28"/>
          <w:szCs w:val="28"/>
        </w:rPr>
        <w:t xml:space="preserve">Должностные лица Контрольно-счетной палаты </w:t>
      </w:r>
      <w:bookmarkEnd w:id="4"/>
      <w:r w:rsidRPr="00D94AC8">
        <w:rPr>
          <w:sz w:val="28"/>
          <w:szCs w:val="28"/>
        </w:rPr>
        <w:t xml:space="preserve">не вправе вмешиваться в оперативно-хозяйственную деятельность проверяемых </w:t>
      </w:r>
      <w:r w:rsidRPr="00D94AC8">
        <w:rPr>
          <w:sz w:val="28"/>
          <w:szCs w:val="28"/>
        </w:rPr>
        <w:lastRenderedPageBreak/>
        <w:t>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5. Должностные лица Контрольно-счетной палаты обязаны сохранять государственную, служебную, коммерческую и иную охраняемую </w:t>
      </w:r>
      <w:hyperlink r:id="rId19" w:history="1">
        <w:r w:rsidRPr="00D94AC8">
          <w:rPr>
            <w:sz w:val="28"/>
            <w:szCs w:val="28"/>
          </w:rPr>
          <w:t>законом</w:t>
        </w:r>
      </w:hyperlink>
      <w:r w:rsidRPr="00D94AC8">
        <w:rPr>
          <w:sz w:val="28"/>
          <w:szCs w:val="28"/>
        </w:rPr>
        <w:t xml:space="preserve"> тайну, ставшую им известной при проведении в </w:t>
      </w:r>
      <w:r w:rsidRPr="00D94AC8">
        <w:rPr>
          <w:rFonts w:eastAsia="Calibri"/>
          <w:sz w:val="28"/>
          <w:szCs w:val="28"/>
        </w:rPr>
        <w:t xml:space="preserve">проверяемых органах и организациях, </w:t>
      </w:r>
      <w:r w:rsidRPr="00D94AC8">
        <w:rPr>
          <w:sz w:val="28"/>
          <w:szCs w:val="28"/>
        </w:rPr>
        <w:t xml:space="preserve"> контрольных и экспертно-аналитических мероприятий, проводить контрольные и экспертно-аналитические мероприятия объективно и достоверно отражать их результаты в соответствующих актах, отчетах и заключениях Контрольно-счетной палаты.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6. Должностные лица Контрольно-счетной палаты обязаны соблюдать ограничения, запреты, исполнять обязанности, которые установлены Федеральным </w:t>
      </w:r>
      <w:hyperlink r:id="rId20" w:history="1">
        <w:r w:rsidRPr="00D94AC8">
          <w:rPr>
            <w:sz w:val="28"/>
            <w:szCs w:val="28"/>
          </w:rPr>
          <w:t>законом</w:t>
        </w:r>
      </w:hyperlink>
      <w:r w:rsidRPr="00D94AC8">
        <w:rPr>
          <w:sz w:val="28"/>
          <w:szCs w:val="28"/>
        </w:rPr>
        <w:t xml:space="preserve"> от 25.12.2008 № 273-ФЗ «О противодействии коррупции», Федеральным </w:t>
      </w:r>
      <w:hyperlink r:id="rId21" w:history="1">
        <w:r w:rsidRPr="00D94AC8">
          <w:rPr>
            <w:sz w:val="28"/>
            <w:szCs w:val="28"/>
          </w:rPr>
          <w:t>законом</w:t>
        </w:r>
      </w:hyperlink>
      <w:r w:rsidRPr="00D94AC8">
        <w:rPr>
          <w:sz w:val="28"/>
          <w:szCs w:val="28"/>
        </w:rPr>
        <w:t xml:space="preserve"> от 03.12.2012 № 230-ФЗ «О контроле за соответствием расходов лиц, замещающих государственные должности, и иных лиц их доходам», Федеральным </w:t>
      </w:r>
      <w:hyperlink r:id="rId22" w:history="1">
        <w:r w:rsidRPr="00D94AC8">
          <w:rPr>
            <w:sz w:val="28"/>
            <w:szCs w:val="28"/>
          </w:rPr>
          <w:t>законом</w:t>
        </w:r>
      </w:hyperlink>
      <w:r w:rsidRPr="00D94AC8">
        <w:rPr>
          <w:sz w:val="28"/>
          <w:szCs w:val="28"/>
        </w:rPr>
        <w:t xml:space="preserve">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7. Должностные лица Контрольно-счетной палаты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8. Председатель, заместитель Председателя и аудиторы Контрольно-счетной палаты имеют право принимать участие в заседаниях Совета депутатов, его постоянных депутатских комиссий и рабочих групп, а также заседаниях других органов местного самоуправления по вопросам, </w:t>
      </w:r>
      <w:r w:rsidRPr="00D94AC8">
        <w:rPr>
          <w:sz w:val="28"/>
          <w:szCs w:val="28"/>
        </w:rPr>
        <w:lastRenderedPageBreak/>
        <w:t xml:space="preserve">отнесенным к полномочиям Контрольно-счетной палаты. 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b/>
          <w:sz w:val="28"/>
          <w:szCs w:val="28"/>
        </w:rPr>
        <w:t>Статья 17. Представления и предписания Контрольно-счетной палаты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1. </w:t>
      </w:r>
      <w:bookmarkStart w:id="5" w:name="_Hlk88484018"/>
      <w:r w:rsidRPr="00D94AC8">
        <w:rPr>
          <w:sz w:val="28"/>
          <w:szCs w:val="28"/>
        </w:rPr>
        <w:t>Контрольно-счетная палата по результатам проведения контрольных мероприятий вправе вносить в органы местного самоуправления и муниципальные органы, проверяемые органы и организации и их должностным лицам</w:t>
      </w:r>
      <w:r w:rsidRPr="00D94AC8">
        <w:rPr>
          <w:rFonts w:eastAsia="Calibri"/>
          <w:sz w:val="28"/>
          <w:szCs w:val="28"/>
        </w:rPr>
        <w:t xml:space="preserve"> </w:t>
      </w:r>
      <w:r w:rsidRPr="00D94AC8">
        <w:rPr>
          <w:sz w:val="28"/>
          <w:szCs w:val="28"/>
        </w:rPr>
        <w:t>представления для принятия мер по устранению выявленных бюджетных и иных нарушений и недостатков, предотвращению нанесения материального ущерба городскому округу Люберцы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2. Представление Контрольно-счетной палаты подписывается Председателем, заместителем Председателя, либо аудитором Контрольно-счетной палаты. 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3. Органы местного самоуправления и муниципальные органы, а также организации в указанный в представлении срок или, если срок не указан, в течение 30 дней со дня его получения обязаны уведомить в письменной форме Контрольно-счетную палату о принятых по результатам выполнения представления решениях и мерах. 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4. Срок выполнения представления может быть продлен по решению Контрольно-счетной палаты, но не более одного раза.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5. В случае выявления нарушений, требующих безотлагательных мер по их пресечению и предупреждению, невыполнения представлений Контрольно-счетной палаты, а также в случае воспрепятствования проведению должностными лицами Контрольно-счетной палаты контрольных мероприятий Контрольно-счетная палата направляет в органы местного самоуправления и муниципальные органы, проверяемые органы и организации и их должностным лицам предписание. 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6. Предписание Контрольно-счетной палаты должно содержать </w:t>
      </w:r>
      <w:r w:rsidRPr="00D94AC8">
        <w:rPr>
          <w:sz w:val="28"/>
          <w:szCs w:val="28"/>
        </w:rPr>
        <w:lastRenderedPageBreak/>
        <w:t>указание на конкретные допущенные нарушения и конкретные основания вынесения предписания. Предписание Контрольно-счетной палаты подписывается Председателем либо заместителем</w:t>
      </w:r>
      <w:r w:rsidRPr="00D94AC8">
        <w:t xml:space="preserve"> </w:t>
      </w:r>
      <w:r w:rsidRPr="00D94AC8">
        <w:rPr>
          <w:sz w:val="28"/>
          <w:szCs w:val="28"/>
        </w:rPr>
        <w:t>Председателя Контрольно-счетной палаты.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7. Предписание Контрольно-счетной палаты должно быть исполнено в установленные в нем сроки. Срок выполнения предписания может быть продлен по решению Контрольно-счетной палаты, но не более одного раза. 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8. Невыполнение представления или предписания Контрольно-счетной палаты влечет за собой ответственность, установленную законодательством Российской Федерации. 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9. В случае, если при проведении контрольных мероприятий выявлены факты незаконного использования средств местного бюджета, в которых усматриваются признаки преступления или коррупционного правонарушения, Контрольно-счетная палата в установленном порядке незамедлительно передает материалы контрольных мероприятий в правоохранительные органы. Правоохранительные органы обязаны предоставлять </w:t>
      </w:r>
      <w:bookmarkStart w:id="6" w:name="_Hlk88666927"/>
      <w:r w:rsidRPr="00D94AC8">
        <w:rPr>
          <w:sz w:val="28"/>
          <w:szCs w:val="28"/>
        </w:rPr>
        <w:t xml:space="preserve">Контрольно-счетной палате </w:t>
      </w:r>
      <w:bookmarkEnd w:id="6"/>
      <w:r w:rsidRPr="00D94AC8">
        <w:rPr>
          <w:sz w:val="28"/>
          <w:szCs w:val="28"/>
        </w:rPr>
        <w:t>информацию о ходе рассмотрения и принятых решениях по переданным Контрольно-счетной палатой материалам.</w:t>
      </w:r>
    </w:p>
    <w:bookmarkEnd w:id="5"/>
    <w:p w:rsidR="00D94AC8" w:rsidRPr="00D94AC8" w:rsidRDefault="00D94AC8" w:rsidP="0051159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b/>
          <w:sz w:val="28"/>
          <w:szCs w:val="28"/>
        </w:rPr>
        <w:t>Статья 18. Гарантии прав проверяемых органов и организаций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1. Акты, составленные Контрольно-счетной палатой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срок, установленный законом Московской области, прилагаются к актам и в дальнейшем являются их неотъемлемой частью.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2. Проверяемые органы и организации и их должностные лица вправе обратиться с жалобой на действия (бездействие) Контрольно-счетной палаты в Совет депутатов.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b/>
          <w:sz w:val="28"/>
          <w:szCs w:val="28"/>
        </w:rPr>
        <w:t>Статья 19. Взаимодействие Контрольно-счетной палаты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lastRenderedPageBreak/>
        <w:t>1. Контрольно-счетная палата при осуществлении своей деятельности вправе взаимодействовать с Контрольно-счетной палатой Московской области, с контрольно-счетными органами других субъектов Российской Федерации и муниципальных образований, а также со Счетной палатой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 образований. Контрольно-счетная палата вправе заключать с ними соглашения о сотрудничестве и взаимодействии.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2. Контрольно-счетная палата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3. Контрольно-счетная палата вправе вступать в объединения (ассоциации) контрольно-счетных органов Российской Федерации, объединения (ассоциации) контрольно-счетных органов Московской области.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4. Контрольно-счетная палата по письменному обращению контрольно-счетных органов субъектов Российской Федерации и муниципальных образований может принимать участие в проводимых ими контрольных и экспертно-аналитических мероприятиях.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b/>
          <w:sz w:val="28"/>
          <w:szCs w:val="28"/>
        </w:rPr>
        <w:t>Статья 20. Обеспечение доступа к информации о деятельности Контрольно-счетной палаты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1. Контрольно-счетная палата в целях обеспечения доступа к информации о своей деятельности размещает на своем официальном сайте в информационно-телекоммуникационной сети Интернет (далее - сеть </w:t>
      </w:r>
      <w:r w:rsidRPr="00D94AC8">
        <w:rPr>
          <w:sz w:val="28"/>
          <w:szCs w:val="28"/>
        </w:rPr>
        <w:lastRenderedPageBreak/>
        <w:t xml:space="preserve">Интернет) и опубликовывает </w:t>
      </w:r>
      <w:proofErr w:type="gramStart"/>
      <w:r w:rsidRPr="00D94AC8">
        <w:rPr>
          <w:sz w:val="28"/>
          <w:szCs w:val="28"/>
        </w:rPr>
        <w:t>в  средствах</w:t>
      </w:r>
      <w:proofErr w:type="gramEnd"/>
      <w:r w:rsidRPr="00D94AC8">
        <w:rPr>
          <w:sz w:val="28"/>
          <w:szCs w:val="28"/>
        </w:rPr>
        <w:t xml:space="preserve"> массовой информации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 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D94AC8">
        <w:rPr>
          <w:sz w:val="28"/>
          <w:szCs w:val="28"/>
        </w:rPr>
        <w:t>2. Контрольно-счетная палата ежегодно, в срок не позднее 1 апреля года следующего за отчетным, подготавливает отчеты о своей деятельности, которые направляются на рассмотрение в Совет депутатов. Указанные отчеты Контрольно-счетной палаты опубликовываются в средствах массовой информации или размещаются в сети Интернет только после их рассмотрения Советом депутатов.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3. Опубликование в средствах массовой информации или размещение в сети Интернет информации о деятельности Контрольно-счетной палаты осуществляется в соответствии с законодательством Российской Федерации, нормативными правовыми актами Совета депутатов и Регламентом Контрольно-счетной палаты.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b/>
          <w:sz w:val="28"/>
          <w:szCs w:val="28"/>
        </w:rPr>
        <w:t>Статья 21. Материальное и социальное обеспечение должностных лиц Контрольно-счетной палаты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1. Должностным лицам Контрольно-счетной палаты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городского округа Люберцы (в том числе по медицинскому и санаторно-курортному обеспечению, бытовому, транспортному и иным видам обслуживания).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 xml:space="preserve">2. Меры по материальному и социальному обеспечению должностных лиц Контрольно-счетной палаты устанавливаются муниципальными правовыми актами в соответствии с Федеральным законом от 07.02.2011 № </w:t>
      </w:r>
      <w:r w:rsidRPr="00D94AC8">
        <w:rPr>
          <w:sz w:val="28"/>
          <w:szCs w:val="28"/>
        </w:rPr>
        <w:lastRenderedPageBreak/>
        <w:t>6-ФЗ «Об общих принципах организации и деятельности контрольно-счетных органов субъектов Российской Федерации и муниципальных образований», другими федеральными законами и законами Московской области.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3. Лицу, замещающему муниципальную должность, предоставляется ежегодный оплачиваемый отпуск, который состоит из основного оплачиваемого отпуска и дополнительного оплачиваемого отпуска.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Председателю Контрольно-счетной палаты предоставляется ежегодный основной оплачиваемый отпуск продолжительностью 35 календарных дней и ежегодный дополнительный оплачиваемый отпуск продолжительностью              17 календарных дней.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Заместителю Председателя и аудиторам Контрольно-счетной палаты предоставляется ежегодный основной оплачиваемый отпуск продолжительностью 30 календарных дней и ежегодный дополнительный оплачиваемый отпуск продолжительностью 15 календарных дней.</w:t>
      </w:r>
    </w:p>
    <w:p w:rsidR="00D94AC8" w:rsidRPr="00D94AC8" w:rsidRDefault="00D94AC8" w:rsidP="0051159E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4. Председателю Контрольно-счетной палаты предоставляется служебный автотранспорт, необходимый для осуществления полномочий.</w:t>
      </w:r>
      <w:r w:rsidR="00EF5E79">
        <w:rPr>
          <w:sz w:val="28"/>
          <w:szCs w:val="28"/>
        </w:rPr>
        <w:t xml:space="preserve"> </w:t>
      </w:r>
      <w:r w:rsidRPr="00D94AC8">
        <w:rPr>
          <w:sz w:val="28"/>
          <w:szCs w:val="28"/>
        </w:rPr>
        <w:t>Председателю, заместителю Председателя и аудиторам Контрольно-счетной палаты предоставляется служебный телефон (на срок осуществления полномочий).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94AC8">
        <w:rPr>
          <w:b/>
          <w:sz w:val="28"/>
          <w:szCs w:val="28"/>
        </w:rPr>
        <w:t>Статья 22. Финансовое обеспечение деятельности Контрольно-счетной палаты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1. Финансовое обеспечение деятельности Контрольно-счетной палаты осуществляется за счет средств местного бюджета. Финансовое обеспечение деятельности Контрольно-счетной палаты предусматривается в объеме, позволяющем обеспечить возможность осуществления возложенных на нее полномочий.</w:t>
      </w:r>
    </w:p>
    <w:p w:rsidR="00D94AC8" w:rsidRPr="00D94AC8" w:rsidRDefault="00D94AC8" w:rsidP="0051159E">
      <w:pPr>
        <w:spacing w:line="360" w:lineRule="auto"/>
        <w:ind w:firstLine="709"/>
        <w:jc w:val="both"/>
        <w:rPr>
          <w:sz w:val="28"/>
          <w:szCs w:val="28"/>
        </w:rPr>
      </w:pPr>
      <w:r w:rsidRPr="00D94AC8">
        <w:rPr>
          <w:sz w:val="28"/>
          <w:szCs w:val="28"/>
        </w:rPr>
        <w:t>2. Контроль за использованием Контрольно-счетной палатой бюджетных средств и муниципального имущества осуществляется на основании решений Совета депутатов.</w:t>
      </w:r>
    </w:p>
    <w:sectPr w:rsidR="00D94AC8" w:rsidRPr="00D94AC8" w:rsidSect="00160008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 w:code="9"/>
      <w:pgMar w:top="1134" w:right="851" w:bottom="1134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25E" w:rsidRDefault="00A8025E">
      <w:r>
        <w:separator/>
      </w:r>
    </w:p>
  </w:endnote>
  <w:endnote w:type="continuationSeparator" w:id="0">
    <w:p w:rsidR="00A8025E" w:rsidRDefault="00A80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BC2" w:rsidRDefault="006D0BC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BC2" w:rsidRDefault="006D0BC2">
    <w:pPr>
      <w:pStyle w:val="a7"/>
      <w:jc w:val="center"/>
    </w:pPr>
  </w:p>
  <w:p w:rsidR="006D0BC2" w:rsidRDefault="006D0BC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BC2" w:rsidRDefault="006D0BC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25E" w:rsidRDefault="00A8025E">
      <w:r>
        <w:separator/>
      </w:r>
    </w:p>
  </w:footnote>
  <w:footnote w:type="continuationSeparator" w:id="0">
    <w:p w:rsidR="00A8025E" w:rsidRDefault="00A802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BC2" w:rsidRDefault="006D0BC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BC2" w:rsidRDefault="006D0BC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BC2" w:rsidRDefault="006D0BC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5969D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C1045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12E77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00A89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4D40A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814F7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F3698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C2D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C4AA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6242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E6FC0720"/>
    <w:lvl w:ilvl="0">
      <w:numFmt w:val="bullet"/>
      <w:lvlText w:val="*"/>
      <w:lvlJc w:val="left"/>
    </w:lvl>
  </w:abstractNum>
  <w:abstractNum w:abstractNumId="11">
    <w:nsid w:val="05A70816"/>
    <w:multiLevelType w:val="hybridMultilevel"/>
    <w:tmpl w:val="D60ACF24"/>
    <w:lvl w:ilvl="0" w:tplc="B0C03C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3880B41"/>
    <w:multiLevelType w:val="hybridMultilevel"/>
    <w:tmpl w:val="C0368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F80ACB"/>
    <w:multiLevelType w:val="hybridMultilevel"/>
    <w:tmpl w:val="6F5EF7D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2AFD695A"/>
    <w:multiLevelType w:val="hybridMultilevel"/>
    <w:tmpl w:val="DE2E4BA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2E506130"/>
    <w:multiLevelType w:val="hybridMultilevel"/>
    <w:tmpl w:val="98D0F43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41727493"/>
    <w:multiLevelType w:val="multilevel"/>
    <w:tmpl w:val="14E635D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>
    <w:nsid w:val="56CC1684"/>
    <w:multiLevelType w:val="hybridMultilevel"/>
    <w:tmpl w:val="6D40C438"/>
    <w:lvl w:ilvl="0" w:tplc="666475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B2C619F"/>
    <w:multiLevelType w:val="hybridMultilevel"/>
    <w:tmpl w:val="C5A49D06"/>
    <w:lvl w:ilvl="0" w:tplc="0419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0"/>
        </w:tabs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0"/>
        </w:tabs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0"/>
        </w:tabs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0"/>
        </w:tabs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0"/>
        </w:tabs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0"/>
        </w:tabs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0"/>
        </w:tabs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0"/>
        </w:tabs>
        <w:ind w:left="7120" w:hanging="360"/>
      </w:pPr>
      <w:rPr>
        <w:rFonts w:ascii="Wingdings" w:hAnsi="Wingdings" w:hint="default"/>
      </w:rPr>
    </w:lvl>
  </w:abstractNum>
  <w:abstractNum w:abstractNumId="19">
    <w:nsid w:val="614135F7"/>
    <w:multiLevelType w:val="hybridMultilevel"/>
    <w:tmpl w:val="EC9CB9E4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739A35DB"/>
    <w:multiLevelType w:val="hybridMultilevel"/>
    <w:tmpl w:val="966ACD1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6"/>
  </w:num>
  <w:num w:numId="13">
    <w:abstractNumId w:val="19"/>
  </w:num>
  <w:num w:numId="14">
    <w:abstractNumId w:val="14"/>
  </w:num>
  <w:num w:numId="15">
    <w:abstractNumId w:val="13"/>
  </w:num>
  <w:num w:numId="16">
    <w:abstractNumId w:val="20"/>
  </w:num>
  <w:num w:numId="17">
    <w:abstractNumId w:val="18"/>
  </w:num>
  <w:num w:numId="18">
    <w:abstractNumId w:val="15"/>
  </w:num>
  <w:num w:numId="19">
    <w:abstractNumId w:val="12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359"/>
    <w:rsid w:val="00000016"/>
    <w:rsid w:val="000029D7"/>
    <w:rsid w:val="0000412C"/>
    <w:rsid w:val="00004352"/>
    <w:rsid w:val="00005B3D"/>
    <w:rsid w:val="00006345"/>
    <w:rsid w:val="00006EE1"/>
    <w:rsid w:val="00007B28"/>
    <w:rsid w:val="0001058F"/>
    <w:rsid w:val="00010D9E"/>
    <w:rsid w:val="000112CC"/>
    <w:rsid w:val="0001175E"/>
    <w:rsid w:val="00012306"/>
    <w:rsid w:val="00012F18"/>
    <w:rsid w:val="00013896"/>
    <w:rsid w:val="00015DA0"/>
    <w:rsid w:val="000209FD"/>
    <w:rsid w:val="000222E5"/>
    <w:rsid w:val="000259DD"/>
    <w:rsid w:val="0003033E"/>
    <w:rsid w:val="000318D9"/>
    <w:rsid w:val="00034EDE"/>
    <w:rsid w:val="00034FE7"/>
    <w:rsid w:val="000356FF"/>
    <w:rsid w:val="000363CA"/>
    <w:rsid w:val="000374E1"/>
    <w:rsid w:val="0004238C"/>
    <w:rsid w:val="00044650"/>
    <w:rsid w:val="0004505A"/>
    <w:rsid w:val="00046B5B"/>
    <w:rsid w:val="00047FDA"/>
    <w:rsid w:val="0005435E"/>
    <w:rsid w:val="0005474C"/>
    <w:rsid w:val="00055308"/>
    <w:rsid w:val="0006001C"/>
    <w:rsid w:val="00060486"/>
    <w:rsid w:val="00060D2C"/>
    <w:rsid w:val="0006134D"/>
    <w:rsid w:val="00061525"/>
    <w:rsid w:val="0006170F"/>
    <w:rsid w:val="000617F3"/>
    <w:rsid w:val="000623AA"/>
    <w:rsid w:val="000639EC"/>
    <w:rsid w:val="00063F88"/>
    <w:rsid w:val="00065793"/>
    <w:rsid w:val="00065D50"/>
    <w:rsid w:val="00071E05"/>
    <w:rsid w:val="00072663"/>
    <w:rsid w:val="0007461D"/>
    <w:rsid w:val="00074A97"/>
    <w:rsid w:val="00075118"/>
    <w:rsid w:val="00075DC2"/>
    <w:rsid w:val="000763A0"/>
    <w:rsid w:val="00077E72"/>
    <w:rsid w:val="0008028C"/>
    <w:rsid w:val="00080303"/>
    <w:rsid w:val="00080711"/>
    <w:rsid w:val="0008290B"/>
    <w:rsid w:val="00085511"/>
    <w:rsid w:val="000865DB"/>
    <w:rsid w:val="0009005B"/>
    <w:rsid w:val="00091A72"/>
    <w:rsid w:val="00093BE2"/>
    <w:rsid w:val="000A593A"/>
    <w:rsid w:val="000A5EFF"/>
    <w:rsid w:val="000B0165"/>
    <w:rsid w:val="000B074B"/>
    <w:rsid w:val="000B1006"/>
    <w:rsid w:val="000B122C"/>
    <w:rsid w:val="000B2795"/>
    <w:rsid w:val="000B2A32"/>
    <w:rsid w:val="000B31F6"/>
    <w:rsid w:val="000B383E"/>
    <w:rsid w:val="000B4377"/>
    <w:rsid w:val="000B600E"/>
    <w:rsid w:val="000C0642"/>
    <w:rsid w:val="000C0C9D"/>
    <w:rsid w:val="000C163D"/>
    <w:rsid w:val="000C1F26"/>
    <w:rsid w:val="000C495F"/>
    <w:rsid w:val="000C53A9"/>
    <w:rsid w:val="000C5E2B"/>
    <w:rsid w:val="000D0402"/>
    <w:rsid w:val="000D31D2"/>
    <w:rsid w:val="000D344D"/>
    <w:rsid w:val="000D4712"/>
    <w:rsid w:val="000D68E9"/>
    <w:rsid w:val="000E2413"/>
    <w:rsid w:val="000F063D"/>
    <w:rsid w:val="000F1587"/>
    <w:rsid w:val="000F16A5"/>
    <w:rsid w:val="000F3AF7"/>
    <w:rsid w:val="000F5114"/>
    <w:rsid w:val="000F5B3E"/>
    <w:rsid w:val="000F69AA"/>
    <w:rsid w:val="000F6CAA"/>
    <w:rsid w:val="000F7E6B"/>
    <w:rsid w:val="00101EA8"/>
    <w:rsid w:val="00104BC8"/>
    <w:rsid w:val="00110071"/>
    <w:rsid w:val="001134C8"/>
    <w:rsid w:val="001153F1"/>
    <w:rsid w:val="0011628D"/>
    <w:rsid w:val="00116796"/>
    <w:rsid w:val="00122387"/>
    <w:rsid w:val="00122CDE"/>
    <w:rsid w:val="001276E3"/>
    <w:rsid w:val="00130D49"/>
    <w:rsid w:val="001310E9"/>
    <w:rsid w:val="00131F92"/>
    <w:rsid w:val="0013547A"/>
    <w:rsid w:val="00135DF9"/>
    <w:rsid w:val="00136537"/>
    <w:rsid w:val="0014288A"/>
    <w:rsid w:val="001437A6"/>
    <w:rsid w:val="00143C4A"/>
    <w:rsid w:val="001452B5"/>
    <w:rsid w:val="0014603F"/>
    <w:rsid w:val="001522EE"/>
    <w:rsid w:val="0015324D"/>
    <w:rsid w:val="0015477C"/>
    <w:rsid w:val="00155027"/>
    <w:rsid w:val="001556B2"/>
    <w:rsid w:val="00156E11"/>
    <w:rsid w:val="00160008"/>
    <w:rsid w:val="00160C23"/>
    <w:rsid w:val="0016100D"/>
    <w:rsid w:val="00162DB1"/>
    <w:rsid w:val="001637D4"/>
    <w:rsid w:val="001660FC"/>
    <w:rsid w:val="00166EC2"/>
    <w:rsid w:val="00172BDF"/>
    <w:rsid w:val="001737FB"/>
    <w:rsid w:val="00177F3C"/>
    <w:rsid w:val="001803E1"/>
    <w:rsid w:val="00180437"/>
    <w:rsid w:val="00180FE9"/>
    <w:rsid w:val="00193737"/>
    <w:rsid w:val="00194F33"/>
    <w:rsid w:val="00195CB7"/>
    <w:rsid w:val="001A0424"/>
    <w:rsid w:val="001A0AAE"/>
    <w:rsid w:val="001A1895"/>
    <w:rsid w:val="001A1A5A"/>
    <w:rsid w:val="001A227B"/>
    <w:rsid w:val="001A2E17"/>
    <w:rsid w:val="001A3943"/>
    <w:rsid w:val="001A7250"/>
    <w:rsid w:val="001B3FD1"/>
    <w:rsid w:val="001B41FB"/>
    <w:rsid w:val="001B4E21"/>
    <w:rsid w:val="001B5431"/>
    <w:rsid w:val="001C027D"/>
    <w:rsid w:val="001C5ACC"/>
    <w:rsid w:val="001C5AF8"/>
    <w:rsid w:val="001C774C"/>
    <w:rsid w:val="001D227E"/>
    <w:rsid w:val="001D432B"/>
    <w:rsid w:val="001D435E"/>
    <w:rsid w:val="001D7003"/>
    <w:rsid w:val="001E3B5A"/>
    <w:rsid w:val="001E65C4"/>
    <w:rsid w:val="001F03C5"/>
    <w:rsid w:val="001F0AF2"/>
    <w:rsid w:val="001F0FAC"/>
    <w:rsid w:val="001F31AA"/>
    <w:rsid w:val="001F57FD"/>
    <w:rsid w:val="001F624E"/>
    <w:rsid w:val="00200D79"/>
    <w:rsid w:val="00201AC0"/>
    <w:rsid w:val="00201B91"/>
    <w:rsid w:val="0020251E"/>
    <w:rsid w:val="00202F61"/>
    <w:rsid w:val="00203935"/>
    <w:rsid w:val="00203E88"/>
    <w:rsid w:val="002079DC"/>
    <w:rsid w:val="00213051"/>
    <w:rsid w:val="002155EF"/>
    <w:rsid w:val="00216D28"/>
    <w:rsid w:val="00220F45"/>
    <w:rsid w:val="00224779"/>
    <w:rsid w:val="002254C8"/>
    <w:rsid w:val="00225791"/>
    <w:rsid w:val="0022616B"/>
    <w:rsid w:val="0023083B"/>
    <w:rsid w:val="002316B3"/>
    <w:rsid w:val="00231FF9"/>
    <w:rsid w:val="00233B48"/>
    <w:rsid w:val="00233E40"/>
    <w:rsid w:val="00234E03"/>
    <w:rsid w:val="00235273"/>
    <w:rsid w:val="002363D0"/>
    <w:rsid w:val="00236725"/>
    <w:rsid w:val="00237C05"/>
    <w:rsid w:val="002433B2"/>
    <w:rsid w:val="00245717"/>
    <w:rsid w:val="00245CB0"/>
    <w:rsid w:val="002469F9"/>
    <w:rsid w:val="00246B33"/>
    <w:rsid w:val="00246FF5"/>
    <w:rsid w:val="002472CF"/>
    <w:rsid w:val="00251895"/>
    <w:rsid w:val="0025221C"/>
    <w:rsid w:val="0025269D"/>
    <w:rsid w:val="00252E15"/>
    <w:rsid w:val="00255C92"/>
    <w:rsid w:val="00256801"/>
    <w:rsid w:val="002610DD"/>
    <w:rsid w:val="00264517"/>
    <w:rsid w:val="002647A5"/>
    <w:rsid w:val="00264814"/>
    <w:rsid w:val="00264C31"/>
    <w:rsid w:val="00265487"/>
    <w:rsid w:val="00265699"/>
    <w:rsid w:val="00267B8E"/>
    <w:rsid w:val="0027359B"/>
    <w:rsid w:val="002738E6"/>
    <w:rsid w:val="00274A96"/>
    <w:rsid w:val="00283BD3"/>
    <w:rsid w:val="00286D61"/>
    <w:rsid w:val="00291A62"/>
    <w:rsid w:val="002963F0"/>
    <w:rsid w:val="002967A5"/>
    <w:rsid w:val="00297B7B"/>
    <w:rsid w:val="002A01DC"/>
    <w:rsid w:val="002A2EEF"/>
    <w:rsid w:val="002A4671"/>
    <w:rsid w:val="002A70FC"/>
    <w:rsid w:val="002A78AA"/>
    <w:rsid w:val="002A794D"/>
    <w:rsid w:val="002B126A"/>
    <w:rsid w:val="002B2B23"/>
    <w:rsid w:val="002B3A14"/>
    <w:rsid w:val="002B64D1"/>
    <w:rsid w:val="002C076B"/>
    <w:rsid w:val="002C0990"/>
    <w:rsid w:val="002C0A7A"/>
    <w:rsid w:val="002C1CAF"/>
    <w:rsid w:val="002C2FE2"/>
    <w:rsid w:val="002C498E"/>
    <w:rsid w:val="002C5B43"/>
    <w:rsid w:val="002C6520"/>
    <w:rsid w:val="002D46DB"/>
    <w:rsid w:val="002D51F0"/>
    <w:rsid w:val="002D758C"/>
    <w:rsid w:val="002E1E06"/>
    <w:rsid w:val="002E448F"/>
    <w:rsid w:val="002E4BBB"/>
    <w:rsid w:val="002E5E36"/>
    <w:rsid w:val="002E60F4"/>
    <w:rsid w:val="002E770A"/>
    <w:rsid w:val="002F38E4"/>
    <w:rsid w:val="00300AC1"/>
    <w:rsid w:val="00306FAF"/>
    <w:rsid w:val="0031313B"/>
    <w:rsid w:val="00313157"/>
    <w:rsid w:val="00314564"/>
    <w:rsid w:val="003146F7"/>
    <w:rsid w:val="00314F24"/>
    <w:rsid w:val="00317C99"/>
    <w:rsid w:val="003245C4"/>
    <w:rsid w:val="003264DB"/>
    <w:rsid w:val="00326BCC"/>
    <w:rsid w:val="00326F38"/>
    <w:rsid w:val="00327BE4"/>
    <w:rsid w:val="0033214D"/>
    <w:rsid w:val="00335909"/>
    <w:rsid w:val="00336A3D"/>
    <w:rsid w:val="00337644"/>
    <w:rsid w:val="00344CBA"/>
    <w:rsid w:val="00345692"/>
    <w:rsid w:val="003456A1"/>
    <w:rsid w:val="0034689F"/>
    <w:rsid w:val="00346AA3"/>
    <w:rsid w:val="00346DAE"/>
    <w:rsid w:val="0034732B"/>
    <w:rsid w:val="00351DF8"/>
    <w:rsid w:val="00353388"/>
    <w:rsid w:val="00353E29"/>
    <w:rsid w:val="00365195"/>
    <w:rsid w:val="00372955"/>
    <w:rsid w:val="003738DE"/>
    <w:rsid w:val="0037425E"/>
    <w:rsid w:val="00377A96"/>
    <w:rsid w:val="0038306A"/>
    <w:rsid w:val="0038538F"/>
    <w:rsid w:val="00386142"/>
    <w:rsid w:val="00387125"/>
    <w:rsid w:val="00387D77"/>
    <w:rsid w:val="0039005B"/>
    <w:rsid w:val="00390624"/>
    <w:rsid w:val="00390FA3"/>
    <w:rsid w:val="00395A22"/>
    <w:rsid w:val="00395C96"/>
    <w:rsid w:val="00395EAC"/>
    <w:rsid w:val="00395F45"/>
    <w:rsid w:val="003974A7"/>
    <w:rsid w:val="003A1CF2"/>
    <w:rsid w:val="003A22AD"/>
    <w:rsid w:val="003A25AC"/>
    <w:rsid w:val="003A50DC"/>
    <w:rsid w:val="003A5D4C"/>
    <w:rsid w:val="003A7277"/>
    <w:rsid w:val="003B115E"/>
    <w:rsid w:val="003B1FAD"/>
    <w:rsid w:val="003B2E7E"/>
    <w:rsid w:val="003B4AB9"/>
    <w:rsid w:val="003B5C63"/>
    <w:rsid w:val="003B5FB5"/>
    <w:rsid w:val="003B77C3"/>
    <w:rsid w:val="003C0BED"/>
    <w:rsid w:val="003C1030"/>
    <w:rsid w:val="003C336C"/>
    <w:rsid w:val="003C686E"/>
    <w:rsid w:val="003C78EB"/>
    <w:rsid w:val="003D001C"/>
    <w:rsid w:val="003D335D"/>
    <w:rsid w:val="003D50A5"/>
    <w:rsid w:val="003D5D31"/>
    <w:rsid w:val="003D61B6"/>
    <w:rsid w:val="003D6A64"/>
    <w:rsid w:val="003D756C"/>
    <w:rsid w:val="003E131B"/>
    <w:rsid w:val="003E3F67"/>
    <w:rsid w:val="003E4BA5"/>
    <w:rsid w:val="003E4FA9"/>
    <w:rsid w:val="003E5D52"/>
    <w:rsid w:val="003F0470"/>
    <w:rsid w:val="003F05A9"/>
    <w:rsid w:val="003F104E"/>
    <w:rsid w:val="003F143B"/>
    <w:rsid w:val="003F16DC"/>
    <w:rsid w:val="003F17F2"/>
    <w:rsid w:val="003F393C"/>
    <w:rsid w:val="003F4DDA"/>
    <w:rsid w:val="003F75C4"/>
    <w:rsid w:val="0040090D"/>
    <w:rsid w:val="004009B3"/>
    <w:rsid w:val="0040218A"/>
    <w:rsid w:val="0040328F"/>
    <w:rsid w:val="004054FB"/>
    <w:rsid w:val="004057ED"/>
    <w:rsid w:val="0040632E"/>
    <w:rsid w:val="004063AD"/>
    <w:rsid w:val="0041050F"/>
    <w:rsid w:val="00411CE0"/>
    <w:rsid w:val="004125A5"/>
    <w:rsid w:val="00412FCC"/>
    <w:rsid w:val="00413A05"/>
    <w:rsid w:val="0041411D"/>
    <w:rsid w:val="00414480"/>
    <w:rsid w:val="00414CCB"/>
    <w:rsid w:val="00417D4A"/>
    <w:rsid w:val="004212FD"/>
    <w:rsid w:val="004266CE"/>
    <w:rsid w:val="004277D2"/>
    <w:rsid w:val="00427CE0"/>
    <w:rsid w:val="004315D6"/>
    <w:rsid w:val="00431FBD"/>
    <w:rsid w:val="00432033"/>
    <w:rsid w:val="00432446"/>
    <w:rsid w:val="0043347A"/>
    <w:rsid w:val="00436974"/>
    <w:rsid w:val="00436DF6"/>
    <w:rsid w:val="00441AF2"/>
    <w:rsid w:val="00441FED"/>
    <w:rsid w:val="004426FD"/>
    <w:rsid w:val="00443C3B"/>
    <w:rsid w:val="00443C57"/>
    <w:rsid w:val="00444056"/>
    <w:rsid w:val="00446246"/>
    <w:rsid w:val="00446990"/>
    <w:rsid w:val="004503C1"/>
    <w:rsid w:val="004516C8"/>
    <w:rsid w:val="00453091"/>
    <w:rsid w:val="00453B0B"/>
    <w:rsid w:val="00454D71"/>
    <w:rsid w:val="004565FD"/>
    <w:rsid w:val="00462B97"/>
    <w:rsid w:val="0046531B"/>
    <w:rsid w:val="00473272"/>
    <w:rsid w:val="00473ECD"/>
    <w:rsid w:val="00474A14"/>
    <w:rsid w:val="004761F3"/>
    <w:rsid w:val="00476614"/>
    <w:rsid w:val="00476977"/>
    <w:rsid w:val="004771BC"/>
    <w:rsid w:val="00482F85"/>
    <w:rsid w:val="004853FD"/>
    <w:rsid w:val="004868B5"/>
    <w:rsid w:val="00491607"/>
    <w:rsid w:val="004925A8"/>
    <w:rsid w:val="004927A3"/>
    <w:rsid w:val="0049297E"/>
    <w:rsid w:val="00495FB7"/>
    <w:rsid w:val="004969A5"/>
    <w:rsid w:val="004A0187"/>
    <w:rsid w:val="004A20A7"/>
    <w:rsid w:val="004A6398"/>
    <w:rsid w:val="004B098B"/>
    <w:rsid w:val="004B2BC5"/>
    <w:rsid w:val="004B7364"/>
    <w:rsid w:val="004C12C1"/>
    <w:rsid w:val="004C2F1F"/>
    <w:rsid w:val="004C345C"/>
    <w:rsid w:val="004C47A5"/>
    <w:rsid w:val="004C55AD"/>
    <w:rsid w:val="004C5CBD"/>
    <w:rsid w:val="004C6508"/>
    <w:rsid w:val="004C76F4"/>
    <w:rsid w:val="004D0376"/>
    <w:rsid w:val="004D0710"/>
    <w:rsid w:val="004D3103"/>
    <w:rsid w:val="004D38DC"/>
    <w:rsid w:val="004D4EA8"/>
    <w:rsid w:val="004D5CBB"/>
    <w:rsid w:val="004D6D2E"/>
    <w:rsid w:val="004D7827"/>
    <w:rsid w:val="004E0D38"/>
    <w:rsid w:val="004E1F5E"/>
    <w:rsid w:val="004E2D58"/>
    <w:rsid w:val="004E4249"/>
    <w:rsid w:val="004E606C"/>
    <w:rsid w:val="004E69E5"/>
    <w:rsid w:val="004E73C2"/>
    <w:rsid w:val="004E77F8"/>
    <w:rsid w:val="004E7F8D"/>
    <w:rsid w:val="004F0244"/>
    <w:rsid w:val="004F6BB1"/>
    <w:rsid w:val="004F7594"/>
    <w:rsid w:val="0050169B"/>
    <w:rsid w:val="00502565"/>
    <w:rsid w:val="00511495"/>
    <w:rsid w:val="0051159E"/>
    <w:rsid w:val="0051208D"/>
    <w:rsid w:val="00514777"/>
    <w:rsid w:val="00520691"/>
    <w:rsid w:val="00522B8F"/>
    <w:rsid w:val="00522BF6"/>
    <w:rsid w:val="00524A5B"/>
    <w:rsid w:val="00532EE8"/>
    <w:rsid w:val="005346BC"/>
    <w:rsid w:val="00534D71"/>
    <w:rsid w:val="005359FB"/>
    <w:rsid w:val="005362F2"/>
    <w:rsid w:val="00536DB9"/>
    <w:rsid w:val="00540D9D"/>
    <w:rsid w:val="00541BFF"/>
    <w:rsid w:val="00542A3A"/>
    <w:rsid w:val="005443BD"/>
    <w:rsid w:val="00552CA1"/>
    <w:rsid w:val="00556A2B"/>
    <w:rsid w:val="00557D94"/>
    <w:rsid w:val="0056273C"/>
    <w:rsid w:val="005629A0"/>
    <w:rsid w:val="00562E20"/>
    <w:rsid w:val="00562E8C"/>
    <w:rsid w:val="00562FFB"/>
    <w:rsid w:val="005658E4"/>
    <w:rsid w:val="00565EE5"/>
    <w:rsid w:val="0056743F"/>
    <w:rsid w:val="00567E39"/>
    <w:rsid w:val="005711C3"/>
    <w:rsid w:val="0057145F"/>
    <w:rsid w:val="00573647"/>
    <w:rsid w:val="005753F7"/>
    <w:rsid w:val="00576646"/>
    <w:rsid w:val="0058027D"/>
    <w:rsid w:val="00582426"/>
    <w:rsid w:val="00583C4B"/>
    <w:rsid w:val="005842E3"/>
    <w:rsid w:val="0058523E"/>
    <w:rsid w:val="0058613B"/>
    <w:rsid w:val="00592B22"/>
    <w:rsid w:val="0059430C"/>
    <w:rsid w:val="00597415"/>
    <w:rsid w:val="005A03E8"/>
    <w:rsid w:val="005A22EA"/>
    <w:rsid w:val="005A49E7"/>
    <w:rsid w:val="005A7198"/>
    <w:rsid w:val="005A765A"/>
    <w:rsid w:val="005B27F4"/>
    <w:rsid w:val="005B6F92"/>
    <w:rsid w:val="005C4380"/>
    <w:rsid w:val="005C515B"/>
    <w:rsid w:val="005C5FBE"/>
    <w:rsid w:val="005D087B"/>
    <w:rsid w:val="005D4245"/>
    <w:rsid w:val="005D4848"/>
    <w:rsid w:val="005E01D0"/>
    <w:rsid w:val="005F1351"/>
    <w:rsid w:val="005F3B1A"/>
    <w:rsid w:val="005F670F"/>
    <w:rsid w:val="005F7C3B"/>
    <w:rsid w:val="00601244"/>
    <w:rsid w:val="00601574"/>
    <w:rsid w:val="00603FA7"/>
    <w:rsid w:val="00607357"/>
    <w:rsid w:val="00607AE8"/>
    <w:rsid w:val="00610A64"/>
    <w:rsid w:val="00612E70"/>
    <w:rsid w:val="00613504"/>
    <w:rsid w:val="006148A3"/>
    <w:rsid w:val="00615DB5"/>
    <w:rsid w:val="0061769C"/>
    <w:rsid w:val="00617C57"/>
    <w:rsid w:val="00620EE8"/>
    <w:rsid w:val="006218B5"/>
    <w:rsid w:val="00621C01"/>
    <w:rsid w:val="00621D57"/>
    <w:rsid w:val="0062201A"/>
    <w:rsid w:val="0062337F"/>
    <w:rsid w:val="00623DCE"/>
    <w:rsid w:val="00625EDF"/>
    <w:rsid w:val="00626F8F"/>
    <w:rsid w:val="006278A3"/>
    <w:rsid w:val="00631927"/>
    <w:rsid w:val="00634D5E"/>
    <w:rsid w:val="0063527A"/>
    <w:rsid w:val="006362BD"/>
    <w:rsid w:val="0063699C"/>
    <w:rsid w:val="00642F52"/>
    <w:rsid w:val="006433E5"/>
    <w:rsid w:val="00645A6C"/>
    <w:rsid w:val="00647088"/>
    <w:rsid w:val="0064720E"/>
    <w:rsid w:val="00651C3A"/>
    <w:rsid w:val="00655F8C"/>
    <w:rsid w:val="00661D24"/>
    <w:rsid w:val="0066232B"/>
    <w:rsid w:val="00662852"/>
    <w:rsid w:val="00662CBB"/>
    <w:rsid w:val="00663F6C"/>
    <w:rsid w:val="006644AA"/>
    <w:rsid w:val="00667D42"/>
    <w:rsid w:val="006705B8"/>
    <w:rsid w:val="006709F6"/>
    <w:rsid w:val="00671DFB"/>
    <w:rsid w:val="00672AFA"/>
    <w:rsid w:val="00673A58"/>
    <w:rsid w:val="00673C99"/>
    <w:rsid w:val="0068095D"/>
    <w:rsid w:val="00684D9A"/>
    <w:rsid w:val="00685327"/>
    <w:rsid w:val="00685AF7"/>
    <w:rsid w:val="00686564"/>
    <w:rsid w:val="00686E04"/>
    <w:rsid w:val="006879A6"/>
    <w:rsid w:val="00687B97"/>
    <w:rsid w:val="00687DFA"/>
    <w:rsid w:val="00690A4E"/>
    <w:rsid w:val="006911C0"/>
    <w:rsid w:val="00691B42"/>
    <w:rsid w:val="00691E9A"/>
    <w:rsid w:val="006939C6"/>
    <w:rsid w:val="00693A94"/>
    <w:rsid w:val="00697BC7"/>
    <w:rsid w:val="006A04EE"/>
    <w:rsid w:val="006A19C5"/>
    <w:rsid w:val="006A396F"/>
    <w:rsid w:val="006A51F7"/>
    <w:rsid w:val="006A58F1"/>
    <w:rsid w:val="006B2796"/>
    <w:rsid w:val="006B3387"/>
    <w:rsid w:val="006B3439"/>
    <w:rsid w:val="006B3FB0"/>
    <w:rsid w:val="006C00BA"/>
    <w:rsid w:val="006C2EA8"/>
    <w:rsid w:val="006C5316"/>
    <w:rsid w:val="006C5E6B"/>
    <w:rsid w:val="006C6C8D"/>
    <w:rsid w:val="006D0711"/>
    <w:rsid w:val="006D0BC2"/>
    <w:rsid w:val="006D2988"/>
    <w:rsid w:val="006D2D35"/>
    <w:rsid w:val="006D4479"/>
    <w:rsid w:val="006D4A95"/>
    <w:rsid w:val="006D5301"/>
    <w:rsid w:val="006D7D05"/>
    <w:rsid w:val="006E3F60"/>
    <w:rsid w:val="006E710A"/>
    <w:rsid w:val="006E7663"/>
    <w:rsid w:val="006E7F27"/>
    <w:rsid w:val="006F096D"/>
    <w:rsid w:val="006F1E51"/>
    <w:rsid w:val="006F2814"/>
    <w:rsid w:val="006F4697"/>
    <w:rsid w:val="006F4F61"/>
    <w:rsid w:val="006F7419"/>
    <w:rsid w:val="007003ED"/>
    <w:rsid w:val="007004B4"/>
    <w:rsid w:val="00705B8D"/>
    <w:rsid w:val="007062FC"/>
    <w:rsid w:val="00707366"/>
    <w:rsid w:val="007074A4"/>
    <w:rsid w:val="00710991"/>
    <w:rsid w:val="00711DC7"/>
    <w:rsid w:val="00713209"/>
    <w:rsid w:val="00714A6D"/>
    <w:rsid w:val="00716647"/>
    <w:rsid w:val="00716D1D"/>
    <w:rsid w:val="0071759C"/>
    <w:rsid w:val="007200F3"/>
    <w:rsid w:val="00725D66"/>
    <w:rsid w:val="007271BF"/>
    <w:rsid w:val="0072793A"/>
    <w:rsid w:val="00727A9B"/>
    <w:rsid w:val="00734DAA"/>
    <w:rsid w:val="00737852"/>
    <w:rsid w:val="0074050A"/>
    <w:rsid w:val="00740F9D"/>
    <w:rsid w:val="00741AA6"/>
    <w:rsid w:val="00742B0A"/>
    <w:rsid w:val="00742BEB"/>
    <w:rsid w:val="00743376"/>
    <w:rsid w:val="00744A5D"/>
    <w:rsid w:val="007460E2"/>
    <w:rsid w:val="007468B5"/>
    <w:rsid w:val="00752802"/>
    <w:rsid w:val="00753BCD"/>
    <w:rsid w:val="00753D9F"/>
    <w:rsid w:val="007555A2"/>
    <w:rsid w:val="00755AEA"/>
    <w:rsid w:val="0075778C"/>
    <w:rsid w:val="0076109B"/>
    <w:rsid w:val="007628C1"/>
    <w:rsid w:val="00763CBC"/>
    <w:rsid w:val="00764A6B"/>
    <w:rsid w:val="0076555A"/>
    <w:rsid w:val="007657B2"/>
    <w:rsid w:val="00780EC0"/>
    <w:rsid w:val="0078104E"/>
    <w:rsid w:val="00784D5F"/>
    <w:rsid w:val="00785E78"/>
    <w:rsid w:val="007918E7"/>
    <w:rsid w:val="00791BE2"/>
    <w:rsid w:val="00794A6B"/>
    <w:rsid w:val="00794B10"/>
    <w:rsid w:val="00795030"/>
    <w:rsid w:val="00795B76"/>
    <w:rsid w:val="007976D1"/>
    <w:rsid w:val="007A0898"/>
    <w:rsid w:val="007A0AD5"/>
    <w:rsid w:val="007A2E6C"/>
    <w:rsid w:val="007A406F"/>
    <w:rsid w:val="007A49FC"/>
    <w:rsid w:val="007A4D02"/>
    <w:rsid w:val="007A6BA1"/>
    <w:rsid w:val="007B03E8"/>
    <w:rsid w:val="007B1551"/>
    <w:rsid w:val="007B29C3"/>
    <w:rsid w:val="007B3039"/>
    <w:rsid w:val="007B75FB"/>
    <w:rsid w:val="007B77D4"/>
    <w:rsid w:val="007C1291"/>
    <w:rsid w:val="007C3E69"/>
    <w:rsid w:val="007D123F"/>
    <w:rsid w:val="007D1A4C"/>
    <w:rsid w:val="007D1EBC"/>
    <w:rsid w:val="007D4D54"/>
    <w:rsid w:val="007D589E"/>
    <w:rsid w:val="007D5A1F"/>
    <w:rsid w:val="007D627A"/>
    <w:rsid w:val="007D7043"/>
    <w:rsid w:val="007E10C3"/>
    <w:rsid w:val="007E1ACD"/>
    <w:rsid w:val="007E552A"/>
    <w:rsid w:val="007E686D"/>
    <w:rsid w:val="007F10EF"/>
    <w:rsid w:val="007F2DE0"/>
    <w:rsid w:val="007F4377"/>
    <w:rsid w:val="007F49C6"/>
    <w:rsid w:val="007F4DC4"/>
    <w:rsid w:val="00803490"/>
    <w:rsid w:val="008105E7"/>
    <w:rsid w:val="00811175"/>
    <w:rsid w:val="0081136C"/>
    <w:rsid w:val="008116AF"/>
    <w:rsid w:val="008137C9"/>
    <w:rsid w:val="00815C67"/>
    <w:rsid w:val="0081765B"/>
    <w:rsid w:val="0082053C"/>
    <w:rsid w:val="00824295"/>
    <w:rsid w:val="0082691F"/>
    <w:rsid w:val="00845CF7"/>
    <w:rsid w:val="00847169"/>
    <w:rsid w:val="00847BA9"/>
    <w:rsid w:val="00853C89"/>
    <w:rsid w:val="00854B8E"/>
    <w:rsid w:val="00856ACE"/>
    <w:rsid w:val="00857549"/>
    <w:rsid w:val="00861288"/>
    <w:rsid w:val="008617F7"/>
    <w:rsid w:val="008636F4"/>
    <w:rsid w:val="008636F7"/>
    <w:rsid w:val="00863F4D"/>
    <w:rsid w:val="0086604F"/>
    <w:rsid w:val="00870775"/>
    <w:rsid w:val="00870A9E"/>
    <w:rsid w:val="008729C0"/>
    <w:rsid w:val="00876637"/>
    <w:rsid w:val="00880029"/>
    <w:rsid w:val="008819AF"/>
    <w:rsid w:val="008827CC"/>
    <w:rsid w:val="00884313"/>
    <w:rsid w:val="0088696A"/>
    <w:rsid w:val="0088707C"/>
    <w:rsid w:val="008870DD"/>
    <w:rsid w:val="00887F40"/>
    <w:rsid w:val="00895C2E"/>
    <w:rsid w:val="00896DBE"/>
    <w:rsid w:val="008A1272"/>
    <w:rsid w:val="008A15E8"/>
    <w:rsid w:val="008A4F75"/>
    <w:rsid w:val="008B05F5"/>
    <w:rsid w:val="008B208B"/>
    <w:rsid w:val="008B28F1"/>
    <w:rsid w:val="008B2CDA"/>
    <w:rsid w:val="008B54D7"/>
    <w:rsid w:val="008B6C88"/>
    <w:rsid w:val="008B72F4"/>
    <w:rsid w:val="008C12EB"/>
    <w:rsid w:val="008C2926"/>
    <w:rsid w:val="008C3E7F"/>
    <w:rsid w:val="008C50E9"/>
    <w:rsid w:val="008C6DE3"/>
    <w:rsid w:val="008C6EDA"/>
    <w:rsid w:val="008C77B2"/>
    <w:rsid w:val="008D1EC4"/>
    <w:rsid w:val="008D2EB4"/>
    <w:rsid w:val="008D37FA"/>
    <w:rsid w:val="008D4075"/>
    <w:rsid w:val="008D5850"/>
    <w:rsid w:val="008D6CD9"/>
    <w:rsid w:val="008D7A1D"/>
    <w:rsid w:val="008E1B3F"/>
    <w:rsid w:val="008E3974"/>
    <w:rsid w:val="008E3A45"/>
    <w:rsid w:val="008E44EE"/>
    <w:rsid w:val="008E5480"/>
    <w:rsid w:val="008E61E6"/>
    <w:rsid w:val="008E7903"/>
    <w:rsid w:val="008E7CC1"/>
    <w:rsid w:val="008F247F"/>
    <w:rsid w:val="008F2630"/>
    <w:rsid w:val="008F36FC"/>
    <w:rsid w:val="008F3929"/>
    <w:rsid w:val="008F457F"/>
    <w:rsid w:val="008F4CBA"/>
    <w:rsid w:val="008F6B48"/>
    <w:rsid w:val="008F7480"/>
    <w:rsid w:val="00900A22"/>
    <w:rsid w:val="00902084"/>
    <w:rsid w:val="00902CB2"/>
    <w:rsid w:val="00902E12"/>
    <w:rsid w:val="00904084"/>
    <w:rsid w:val="00913C08"/>
    <w:rsid w:val="0091419F"/>
    <w:rsid w:val="009141DA"/>
    <w:rsid w:val="00914D0C"/>
    <w:rsid w:val="00916171"/>
    <w:rsid w:val="0091718E"/>
    <w:rsid w:val="00917BFC"/>
    <w:rsid w:val="0092276E"/>
    <w:rsid w:val="00923E09"/>
    <w:rsid w:val="00925008"/>
    <w:rsid w:val="00925589"/>
    <w:rsid w:val="00926579"/>
    <w:rsid w:val="00927171"/>
    <w:rsid w:val="00931BCA"/>
    <w:rsid w:val="00936253"/>
    <w:rsid w:val="0094027A"/>
    <w:rsid w:val="009419A9"/>
    <w:rsid w:val="00941A44"/>
    <w:rsid w:val="00943177"/>
    <w:rsid w:val="00952A16"/>
    <w:rsid w:val="00953178"/>
    <w:rsid w:val="00954FED"/>
    <w:rsid w:val="00955865"/>
    <w:rsid w:val="00956F9A"/>
    <w:rsid w:val="0096142D"/>
    <w:rsid w:val="009614BC"/>
    <w:rsid w:val="00963C56"/>
    <w:rsid w:val="0096412A"/>
    <w:rsid w:val="0096506D"/>
    <w:rsid w:val="00965656"/>
    <w:rsid w:val="00973944"/>
    <w:rsid w:val="00973CD7"/>
    <w:rsid w:val="009760BC"/>
    <w:rsid w:val="00977BAB"/>
    <w:rsid w:val="00982364"/>
    <w:rsid w:val="0098456A"/>
    <w:rsid w:val="00984E35"/>
    <w:rsid w:val="009859FB"/>
    <w:rsid w:val="00987084"/>
    <w:rsid w:val="00987716"/>
    <w:rsid w:val="0099282F"/>
    <w:rsid w:val="00995BA4"/>
    <w:rsid w:val="00995C9C"/>
    <w:rsid w:val="00996FFB"/>
    <w:rsid w:val="00997F31"/>
    <w:rsid w:val="009A0936"/>
    <w:rsid w:val="009A1F52"/>
    <w:rsid w:val="009A54F0"/>
    <w:rsid w:val="009A6E24"/>
    <w:rsid w:val="009A7025"/>
    <w:rsid w:val="009B2111"/>
    <w:rsid w:val="009B2E62"/>
    <w:rsid w:val="009B37EF"/>
    <w:rsid w:val="009B5671"/>
    <w:rsid w:val="009C07D8"/>
    <w:rsid w:val="009C1218"/>
    <w:rsid w:val="009C539E"/>
    <w:rsid w:val="009C7F40"/>
    <w:rsid w:val="009D2AAC"/>
    <w:rsid w:val="009D2F1E"/>
    <w:rsid w:val="009D3740"/>
    <w:rsid w:val="009D4CD1"/>
    <w:rsid w:val="009D4DF2"/>
    <w:rsid w:val="009D57E7"/>
    <w:rsid w:val="009D6900"/>
    <w:rsid w:val="009E2850"/>
    <w:rsid w:val="009E5453"/>
    <w:rsid w:val="009E63F2"/>
    <w:rsid w:val="009F0369"/>
    <w:rsid w:val="009F03A8"/>
    <w:rsid w:val="009F0942"/>
    <w:rsid w:val="009F42D3"/>
    <w:rsid w:val="009F4D6F"/>
    <w:rsid w:val="009F5252"/>
    <w:rsid w:val="009F6BE9"/>
    <w:rsid w:val="00A02500"/>
    <w:rsid w:val="00A02772"/>
    <w:rsid w:val="00A1099C"/>
    <w:rsid w:val="00A133EE"/>
    <w:rsid w:val="00A14137"/>
    <w:rsid w:val="00A142A9"/>
    <w:rsid w:val="00A14A42"/>
    <w:rsid w:val="00A21034"/>
    <w:rsid w:val="00A22372"/>
    <w:rsid w:val="00A2256E"/>
    <w:rsid w:val="00A25804"/>
    <w:rsid w:val="00A2664B"/>
    <w:rsid w:val="00A26B30"/>
    <w:rsid w:val="00A31220"/>
    <w:rsid w:val="00A31558"/>
    <w:rsid w:val="00A40329"/>
    <w:rsid w:val="00A41695"/>
    <w:rsid w:val="00A42483"/>
    <w:rsid w:val="00A4424F"/>
    <w:rsid w:val="00A4551F"/>
    <w:rsid w:val="00A503C1"/>
    <w:rsid w:val="00A50F7B"/>
    <w:rsid w:val="00A511BA"/>
    <w:rsid w:val="00A5202B"/>
    <w:rsid w:val="00A5584C"/>
    <w:rsid w:val="00A564A3"/>
    <w:rsid w:val="00A568DC"/>
    <w:rsid w:val="00A57116"/>
    <w:rsid w:val="00A6169F"/>
    <w:rsid w:val="00A63A53"/>
    <w:rsid w:val="00A63E1B"/>
    <w:rsid w:val="00A657AC"/>
    <w:rsid w:val="00A67A69"/>
    <w:rsid w:val="00A70EDF"/>
    <w:rsid w:val="00A7292C"/>
    <w:rsid w:val="00A72A1D"/>
    <w:rsid w:val="00A730F1"/>
    <w:rsid w:val="00A75CA9"/>
    <w:rsid w:val="00A76C91"/>
    <w:rsid w:val="00A77E37"/>
    <w:rsid w:val="00A8025E"/>
    <w:rsid w:val="00A80614"/>
    <w:rsid w:val="00A825A9"/>
    <w:rsid w:val="00A826EA"/>
    <w:rsid w:val="00A835EE"/>
    <w:rsid w:val="00A84817"/>
    <w:rsid w:val="00A853EB"/>
    <w:rsid w:val="00A87BFD"/>
    <w:rsid w:val="00A91064"/>
    <w:rsid w:val="00A9204B"/>
    <w:rsid w:val="00A92EDE"/>
    <w:rsid w:val="00A93050"/>
    <w:rsid w:val="00A953E6"/>
    <w:rsid w:val="00A97222"/>
    <w:rsid w:val="00A97920"/>
    <w:rsid w:val="00A97EF2"/>
    <w:rsid w:val="00AA1F31"/>
    <w:rsid w:val="00AA2C6E"/>
    <w:rsid w:val="00AA3019"/>
    <w:rsid w:val="00AA3757"/>
    <w:rsid w:val="00AA3B92"/>
    <w:rsid w:val="00AB0BD4"/>
    <w:rsid w:val="00AB20B3"/>
    <w:rsid w:val="00AB2EAA"/>
    <w:rsid w:val="00AB3251"/>
    <w:rsid w:val="00AB45CF"/>
    <w:rsid w:val="00AB5993"/>
    <w:rsid w:val="00AB68FC"/>
    <w:rsid w:val="00AC1608"/>
    <w:rsid w:val="00AC2871"/>
    <w:rsid w:val="00AC465B"/>
    <w:rsid w:val="00AC4F61"/>
    <w:rsid w:val="00AC7524"/>
    <w:rsid w:val="00AC75AF"/>
    <w:rsid w:val="00AD2376"/>
    <w:rsid w:val="00AD254D"/>
    <w:rsid w:val="00AD3CF8"/>
    <w:rsid w:val="00AD3F0E"/>
    <w:rsid w:val="00AD3FC0"/>
    <w:rsid w:val="00AD43D2"/>
    <w:rsid w:val="00AD4A8C"/>
    <w:rsid w:val="00AE0CD0"/>
    <w:rsid w:val="00AE11A8"/>
    <w:rsid w:val="00AE38A8"/>
    <w:rsid w:val="00AF0011"/>
    <w:rsid w:val="00AF0C70"/>
    <w:rsid w:val="00AF16E6"/>
    <w:rsid w:val="00AF1999"/>
    <w:rsid w:val="00AF2B83"/>
    <w:rsid w:val="00AF2E07"/>
    <w:rsid w:val="00AF32D3"/>
    <w:rsid w:val="00AF3CD2"/>
    <w:rsid w:val="00AF3D91"/>
    <w:rsid w:val="00AF3E15"/>
    <w:rsid w:val="00AF3E8A"/>
    <w:rsid w:val="00AF5F85"/>
    <w:rsid w:val="00AF61FE"/>
    <w:rsid w:val="00B00D2A"/>
    <w:rsid w:val="00B01B7C"/>
    <w:rsid w:val="00B02685"/>
    <w:rsid w:val="00B04B8F"/>
    <w:rsid w:val="00B05578"/>
    <w:rsid w:val="00B055AB"/>
    <w:rsid w:val="00B067FD"/>
    <w:rsid w:val="00B06FCF"/>
    <w:rsid w:val="00B1113E"/>
    <w:rsid w:val="00B13306"/>
    <w:rsid w:val="00B137DC"/>
    <w:rsid w:val="00B159A6"/>
    <w:rsid w:val="00B20A46"/>
    <w:rsid w:val="00B231D2"/>
    <w:rsid w:val="00B24D8B"/>
    <w:rsid w:val="00B259C7"/>
    <w:rsid w:val="00B2643C"/>
    <w:rsid w:val="00B275FC"/>
    <w:rsid w:val="00B301BA"/>
    <w:rsid w:val="00B3287E"/>
    <w:rsid w:val="00B360AA"/>
    <w:rsid w:val="00B3650D"/>
    <w:rsid w:val="00B45CAC"/>
    <w:rsid w:val="00B46860"/>
    <w:rsid w:val="00B46A3C"/>
    <w:rsid w:val="00B524DB"/>
    <w:rsid w:val="00B52FAE"/>
    <w:rsid w:val="00B539BF"/>
    <w:rsid w:val="00B5508A"/>
    <w:rsid w:val="00B5614B"/>
    <w:rsid w:val="00B56245"/>
    <w:rsid w:val="00B5721A"/>
    <w:rsid w:val="00B57D14"/>
    <w:rsid w:val="00B616E1"/>
    <w:rsid w:val="00B637FE"/>
    <w:rsid w:val="00B65C23"/>
    <w:rsid w:val="00B708B0"/>
    <w:rsid w:val="00B7128B"/>
    <w:rsid w:val="00B7196D"/>
    <w:rsid w:val="00B71C2C"/>
    <w:rsid w:val="00B7266E"/>
    <w:rsid w:val="00B7326E"/>
    <w:rsid w:val="00B74382"/>
    <w:rsid w:val="00B75D76"/>
    <w:rsid w:val="00B802D5"/>
    <w:rsid w:val="00B81656"/>
    <w:rsid w:val="00B83BC2"/>
    <w:rsid w:val="00B84354"/>
    <w:rsid w:val="00B8455E"/>
    <w:rsid w:val="00B86144"/>
    <w:rsid w:val="00B86948"/>
    <w:rsid w:val="00B9146F"/>
    <w:rsid w:val="00B91999"/>
    <w:rsid w:val="00B92898"/>
    <w:rsid w:val="00B92B7D"/>
    <w:rsid w:val="00B93048"/>
    <w:rsid w:val="00B93DA0"/>
    <w:rsid w:val="00B955D1"/>
    <w:rsid w:val="00B9682B"/>
    <w:rsid w:val="00BA07F8"/>
    <w:rsid w:val="00BA0A59"/>
    <w:rsid w:val="00BA2D0E"/>
    <w:rsid w:val="00BA3F83"/>
    <w:rsid w:val="00BB0254"/>
    <w:rsid w:val="00BB0916"/>
    <w:rsid w:val="00BB1C73"/>
    <w:rsid w:val="00BB20C0"/>
    <w:rsid w:val="00BB2D95"/>
    <w:rsid w:val="00BB381D"/>
    <w:rsid w:val="00BB4705"/>
    <w:rsid w:val="00BB5565"/>
    <w:rsid w:val="00BB5DA2"/>
    <w:rsid w:val="00BB657C"/>
    <w:rsid w:val="00BB68E7"/>
    <w:rsid w:val="00BB6F31"/>
    <w:rsid w:val="00BB7128"/>
    <w:rsid w:val="00BC2E91"/>
    <w:rsid w:val="00BC648E"/>
    <w:rsid w:val="00BC65EE"/>
    <w:rsid w:val="00BC74FC"/>
    <w:rsid w:val="00BD17B1"/>
    <w:rsid w:val="00BD4607"/>
    <w:rsid w:val="00BD4667"/>
    <w:rsid w:val="00BD4A23"/>
    <w:rsid w:val="00BD61F9"/>
    <w:rsid w:val="00BD6E95"/>
    <w:rsid w:val="00BE2C7B"/>
    <w:rsid w:val="00BE3F72"/>
    <w:rsid w:val="00BE42C3"/>
    <w:rsid w:val="00BE5578"/>
    <w:rsid w:val="00BF2865"/>
    <w:rsid w:val="00BF37A7"/>
    <w:rsid w:val="00BF4B0B"/>
    <w:rsid w:val="00C004CA"/>
    <w:rsid w:val="00C01A43"/>
    <w:rsid w:val="00C01E5B"/>
    <w:rsid w:val="00C04DA4"/>
    <w:rsid w:val="00C05D23"/>
    <w:rsid w:val="00C133A3"/>
    <w:rsid w:val="00C15359"/>
    <w:rsid w:val="00C15BBA"/>
    <w:rsid w:val="00C167A5"/>
    <w:rsid w:val="00C21677"/>
    <w:rsid w:val="00C2344F"/>
    <w:rsid w:val="00C239E5"/>
    <w:rsid w:val="00C248B1"/>
    <w:rsid w:val="00C24D78"/>
    <w:rsid w:val="00C250CE"/>
    <w:rsid w:val="00C264A2"/>
    <w:rsid w:val="00C26B5A"/>
    <w:rsid w:val="00C34D38"/>
    <w:rsid w:val="00C351AB"/>
    <w:rsid w:val="00C3790E"/>
    <w:rsid w:val="00C40B2A"/>
    <w:rsid w:val="00C410C2"/>
    <w:rsid w:val="00C42C3E"/>
    <w:rsid w:val="00C42CC0"/>
    <w:rsid w:val="00C45FF5"/>
    <w:rsid w:val="00C4627F"/>
    <w:rsid w:val="00C46EA5"/>
    <w:rsid w:val="00C47616"/>
    <w:rsid w:val="00C509D3"/>
    <w:rsid w:val="00C538F1"/>
    <w:rsid w:val="00C547D4"/>
    <w:rsid w:val="00C564C9"/>
    <w:rsid w:val="00C60076"/>
    <w:rsid w:val="00C61E82"/>
    <w:rsid w:val="00C623E9"/>
    <w:rsid w:val="00C66D85"/>
    <w:rsid w:val="00C67F70"/>
    <w:rsid w:val="00C705F8"/>
    <w:rsid w:val="00C7207C"/>
    <w:rsid w:val="00C72C96"/>
    <w:rsid w:val="00C72E87"/>
    <w:rsid w:val="00C75EB8"/>
    <w:rsid w:val="00C76ED2"/>
    <w:rsid w:val="00C8053D"/>
    <w:rsid w:val="00C80CC8"/>
    <w:rsid w:val="00C815EF"/>
    <w:rsid w:val="00C831DF"/>
    <w:rsid w:val="00C83527"/>
    <w:rsid w:val="00C84ED6"/>
    <w:rsid w:val="00C93C2B"/>
    <w:rsid w:val="00C942C3"/>
    <w:rsid w:val="00C952EE"/>
    <w:rsid w:val="00C96E62"/>
    <w:rsid w:val="00C97792"/>
    <w:rsid w:val="00CA1666"/>
    <w:rsid w:val="00CA2CA1"/>
    <w:rsid w:val="00CA3F21"/>
    <w:rsid w:val="00CA4FA6"/>
    <w:rsid w:val="00CA6330"/>
    <w:rsid w:val="00CB111F"/>
    <w:rsid w:val="00CB265D"/>
    <w:rsid w:val="00CB2A20"/>
    <w:rsid w:val="00CB3CB1"/>
    <w:rsid w:val="00CB79FA"/>
    <w:rsid w:val="00CC3DF4"/>
    <w:rsid w:val="00CC3F1F"/>
    <w:rsid w:val="00CD1BC5"/>
    <w:rsid w:val="00CD2275"/>
    <w:rsid w:val="00CD2D5B"/>
    <w:rsid w:val="00CD41C4"/>
    <w:rsid w:val="00CD58A0"/>
    <w:rsid w:val="00CE2F12"/>
    <w:rsid w:val="00CE6669"/>
    <w:rsid w:val="00CE6BF8"/>
    <w:rsid w:val="00CE7FB3"/>
    <w:rsid w:val="00D00AB9"/>
    <w:rsid w:val="00D01770"/>
    <w:rsid w:val="00D0540B"/>
    <w:rsid w:val="00D0580A"/>
    <w:rsid w:val="00D05E13"/>
    <w:rsid w:val="00D06046"/>
    <w:rsid w:val="00D0774E"/>
    <w:rsid w:val="00D10756"/>
    <w:rsid w:val="00D109E3"/>
    <w:rsid w:val="00D11C06"/>
    <w:rsid w:val="00D1252E"/>
    <w:rsid w:val="00D12B07"/>
    <w:rsid w:val="00D14A9D"/>
    <w:rsid w:val="00D1663A"/>
    <w:rsid w:val="00D2156B"/>
    <w:rsid w:val="00D23405"/>
    <w:rsid w:val="00D24AD4"/>
    <w:rsid w:val="00D24CA2"/>
    <w:rsid w:val="00D256B9"/>
    <w:rsid w:val="00D3093D"/>
    <w:rsid w:val="00D3118C"/>
    <w:rsid w:val="00D31696"/>
    <w:rsid w:val="00D32E7C"/>
    <w:rsid w:val="00D368A7"/>
    <w:rsid w:val="00D40168"/>
    <w:rsid w:val="00D40BCE"/>
    <w:rsid w:val="00D41D2D"/>
    <w:rsid w:val="00D4281B"/>
    <w:rsid w:val="00D42CDB"/>
    <w:rsid w:val="00D443F8"/>
    <w:rsid w:val="00D45351"/>
    <w:rsid w:val="00D47213"/>
    <w:rsid w:val="00D4798D"/>
    <w:rsid w:val="00D5214A"/>
    <w:rsid w:val="00D52846"/>
    <w:rsid w:val="00D53AB4"/>
    <w:rsid w:val="00D53FD9"/>
    <w:rsid w:val="00D55154"/>
    <w:rsid w:val="00D56A51"/>
    <w:rsid w:val="00D60484"/>
    <w:rsid w:val="00D614D1"/>
    <w:rsid w:val="00D61B5D"/>
    <w:rsid w:val="00D61D40"/>
    <w:rsid w:val="00D63299"/>
    <w:rsid w:val="00D63876"/>
    <w:rsid w:val="00D66AC2"/>
    <w:rsid w:val="00D7230A"/>
    <w:rsid w:val="00D72BB3"/>
    <w:rsid w:val="00D76045"/>
    <w:rsid w:val="00D77316"/>
    <w:rsid w:val="00D8004B"/>
    <w:rsid w:val="00D80157"/>
    <w:rsid w:val="00D8102B"/>
    <w:rsid w:val="00D82221"/>
    <w:rsid w:val="00D83B37"/>
    <w:rsid w:val="00D83B7B"/>
    <w:rsid w:val="00D83BA4"/>
    <w:rsid w:val="00D83BBB"/>
    <w:rsid w:val="00D84D48"/>
    <w:rsid w:val="00D938C7"/>
    <w:rsid w:val="00D94AC8"/>
    <w:rsid w:val="00DA091F"/>
    <w:rsid w:val="00DA0CFC"/>
    <w:rsid w:val="00DA1CB3"/>
    <w:rsid w:val="00DA2AE7"/>
    <w:rsid w:val="00DA325D"/>
    <w:rsid w:val="00DA3CB4"/>
    <w:rsid w:val="00DA4063"/>
    <w:rsid w:val="00DA5F77"/>
    <w:rsid w:val="00DB00B5"/>
    <w:rsid w:val="00DB492E"/>
    <w:rsid w:val="00DC0143"/>
    <w:rsid w:val="00DC2CCD"/>
    <w:rsid w:val="00DC3255"/>
    <w:rsid w:val="00DC36BC"/>
    <w:rsid w:val="00DC3AEA"/>
    <w:rsid w:val="00DC5FE5"/>
    <w:rsid w:val="00DD27D6"/>
    <w:rsid w:val="00DD53F3"/>
    <w:rsid w:val="00DE0324"/>
    <w:rsid w:val="00DE369E"/>
    <w:rsid w:val="00DE7255"/>
    <w:rsid w:val="00DE7961"/>
    <w:rsid w:val="00DF40B2"/>
    <w:rsid w:val="00DF5BC8"/>
    <w:rsid w:val="00E027D0"/>
    <w:rsid w:val="00E02C78"/>
    <w:rsid w:val="00E03835"/>
    <w:rsid w:val="00E03EA1"/>
    <w:rsid w:val="00E03F9D"/>
    <w:rsid w:val="00E041C0"/>
    <w:rsid w:val="00E10B2F"/>
    <w:rsid w:val="00E139B4"/>
    <w:rsid w:val="00E14975"/>
    <w:rsid w:val="00E14CA2"/>
    <w:rsid w:val="00E1553F"/>
    <w:rsid w:val="00E17CD4"/>
    <w:rsid w:val="00E20DFD"/>
    <w:rsid w:val="00E2122E"/>
    <w:rsid w:val="00E216BF"/>
    <w:rsid w:val="00E21A96"/>
    <w:rsid w:val="00E235EF"/>
    <w:rsid w:val="00E25828"/>
    <w:rsid w:val="00E25FAA"/>
    <w:rsid w:val="00E270B3"/>
    <w:rsid w:val="00E311E3"/>
    <w:rsid w:val="00E333C9"/>
    <w:rsid w:val="00E33AEC"/>
    <w:rsid w:val="00E3497C"/>
    <w:rsid w:val="00E34C5C"/>
    <w:rsid w:val="00E36B7B"/>
    <w:rsid w:val="00E3747E"/>
    <w:rsid w:val="00E42E04"/>
    <w:rsid w:val="00E44954"/>
    <w:rsid w:val="00E44E29"/>
    <w:rsid w:val="00E4737D"/>
    <w:rsid w:val="00E4768E"/>
    <w:rsid w:val="00E511AD"/>
    <w:rsid w:val="00E51DB2"/>
    <w:rsid w:val="00E52694"/>
    <w:rsid w:val="00E52E3F"/>
    <w:rsid w:val="00E53FE4"/>
    <w:rsid w:val="00E54F92"/>
    <w:rsid w:val="00E5510D"/>
    <w:rsid w:val="00E55902"/>
    <w:rsid w:val="00E57F22"/>
    <w:rsid w:val="00E62947"/>
    <w:rsid w:val="00E63121"/>
    <w:rsid w:val="00E65984"/>
    <w:rsid w:val="00E6604F"/>
    <w:rsid w:val="00E6620E"/>
    <w:rsid w:val="00E6621E"/>
    <w:rsid w:val="00E70DD7"/>
    <w:rsid w:val="00E7176A"/>
    <w:rsid w:val="00E71CC4"/>
    <w:rsid w:val="00E71F3E"/>
    <w:rsid w:val="00E7219E"/>
    <w:rsid w:val="00E721E1"/>
    <w:rsid w:val="00E72DB2"/>
    <w:rsid w:val="00E76BA6"/>
    <w:rsid w:val="00E77B9D"/>
    <w:rsid w:val="00E80105"/>
    <w:rsid w:val="00E81AD5"/>
    <w:rsid w:val="00E825E6"/>
    <w:rsid w:val="00E82CA9"/>
    <w:rsid w:val="00E83AAB"/>
    <w:rsid w:val="00E83E66"/>
    <w:rsid w:val="00E91B04"/>
    <w:rsid w:val="00E92944"/>
    <w:rsid w:val="00E93843"/>
    <w:rsid w:val="00E94B28"/>
    <w:rsid w:val="00E96FE3"/>
    <w:rsid w:val="00EA13C5"/>
    <w:rsid w:val="00EA3159"/>
    <w:rsid w:val="00EA3C2E"/>
    <w:rsid w:val="00EB01D6"/>
    <w:rsid w:val="00EB0782"/>
    <w:rsid w:val="00EB1A5E"/>
    <w:rsid w:val="00EB1D11"/>
    <w:rsid w:val="00EB3779"/>
    <w:rsid w:val="00EB41D2"/>
    <w:rsid w:val="00EB542D"/>
    <w:rsid w:val="00EB6148"/>
    <w:rsid w:val="00EB6355"/>
    <w:rsid w:val="00EC15A9"/>
    <w:rsid w:val="00EC218B"/>
    <w:rsid w:val="00EC2C19"/>
    <w:rsid w:val="00EC302F"/>
    <w:rsid w:val="00EC30C7"/>
    <w:rsid w:val="00EC3591"/>
    <w:rsid w:val="00EC7041"/>
    <w:rsid w:val="00EC7F2A"/>
    <w:rsid w:val="00ED63DF"/>
    <w:rsid w:val="00EE2877"/>
    <w:rsid w:val="00EE66A0"/>
    <w:rsid w:val="00EE776F"/>
    <w:rsid w:val="00EF1AC1"/>
    <w:rsid w:val="00EF4DD7"/>
    <w:rsid w:val="00EF5E79"/>
    <w:rsid w:val="00EF79B2"/>
    <w:rsid w:val="00F02044"/>
    <w:rsid w:val="00F024DA"/>
    <w:rsid w:val="00F0274D"/>
    <w:rsid w:val="00F0516F"/>
    <w:rsid w:val="00F0783F"/>
    <w:rsid w:val="00F07F82"/>
    <w:rsid w:val="00F108B3"/>
    <w:rsid w:val="00F10E11"/>
    <w:rsid w:val="00F1402B"/>
    <w:rsid w:val="00F222BC"/>
    <w:rsid w:val="00F2304B"/>
    <w:rsid w:val="00F240CA"/>
    <w:rsid w:val="00F25DAD"/>
    <w:rsid w:val="00F34F67"/>
    <w:rsid w:val="00F353CB"/>
    <w:rsid w:val="00F43E6A"/>
    <w:rsid w:val="00F44320"/>
    <w:rsid w:val="00F45442"/>
    <w:rsid w:val="00F47A8A"/>
    <w:rsid w:val="00F47C0C"/>
    <w:rsid w:val="00F50876"/>
    <w:rsid w:val="00F515CB"/>
    <w:rsid w:val="00F52B5C"/>
    <w:rsid w:val="00F53323"/>
    <w:rsid w:val="00F54014"/>
    <w:rsid w:val="00F54067"/>
    <w:rsid w:val="00F55032"/>
    <w:rsid w:val="00F60696"/>
    <w:rsid w:val="00F6172B"/>
    <w:rsid w:val="00F62F31"/>
    <w:rsid w:val="00F632AD"/>
    <w:rsid w:val="00F63CEE"/>
    <w:rsid w:val="00F63EF7"/>
    <w:rsid w:val="00F665E4"/>
    <w:rsid w:val="00F66ADB"/>
    <w:rsid w:val="00F674B8"/>
    <w:rsid w:val="00F7075B"/>
    <w:rsid w:val="00F7707C"/>
    <w:rsid w:val="00F7737F"/>
    <w:rsid w:val="00F77420"/>
    <w:rsid w:val="00F77D68"/>
    <w:rsid w:val="00F80A94"/>
    <w:rsid w:val="00F81319"/>
    <w:rsid w:val="00F81F40"/>
    <w:rsid w:val="00F82819"/>
    <w:rsid w:val="00F82C76"/>
    <w:rsid w:val="00F83644"/>
    <w:rsid w:val="00F8796D"/>
    <w:rsid w:val="00F87B4C"/>
    <w:rsid w:val="00F87F56"/>
    <w:rsid w:val="00F90322"/>
    <w:rsid w:val="00F90F3B"/>
    <w:rsid w:val="00F92AC4"/>
    <w:rsid w:val="00F9328D"/>
    <w:rsid w:val="00FA084C"/>
    <w:rsid w:val="00FA0930"/>
    <w:rsid w:val="00FA139A"/>
    <w:rsid w:val="00FA42E4"/>
    <w:rsid w:val="00FA61FB"/>
    <w:rsid w:val="00FB021B"/>
    <w:rsid w:val="00FB1306"/>
    <w:rsid w:val="00FB63B4"/>
    <w:rsid w:val="00FB6C63"/>
    <w:rsid w:val="00FC15D5"/>
    <w:rsid w:val="00FC1B3A"/>
    <w:rsid w:val="00FD0338"/>
    <w:rsid w:val="00FD37A7"/>
    <w:rsid w:val="00FD443A"/>
    <w:rsid w:val="00FD515C"/>
    <w:rsid w:val="00FD7C1D"/>
    <w:rsid w:val="00FE136E"/>
    <w:rsid w:val="00FE1AAA"/>
    <w:rsid w:val="00FE2C57"/>
    <w:rsid w:val="00FE4C79"/>
    <w:rsid w:val="00FF085C"/>
    <w:rsid w:val="00FF144F"/>
    <w:rsid w:val="00FF1D2C"/>
    <w:rsid w:val="00FF22A5"/>
    <w:rsid w:val="00FF46A5"/>
    <w:rsid w:val="00FF5724"/>
    <w:rsid w:val="00FF5A2C"/>
    <w:rsid w:val="00FF6C70"/>
    <w:rsid w:val="00FF7014"/>
    <w:rsid w:val="00FF73F6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43A558-F9B7-4D6B-8E51-D5D61F19D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35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qFormat/>
    <w:rsid w:val="0006170F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15359"/>
    <w:pPr>
      <w:widowControl/>
      <w:autoSpaceDE/>
      <w:autoSpaceDN/>
      <w:adjustRightInd/>
    </w:pPr>
    <w:rPr>
      <w:sz w:val="24"/>
      <w:szCs w:val="24"/>
    </w:rPr>
  </w:style>
  <w:style w:type="paragraph" w:customStyle="1" w:styleId="11">
    <w:name w:val="1.1."/>
    <w:basedOn w:val="a"/>
    <w:link w:val="110"/>
    <w:qFormat/>
    <w:rsid w:val="00C15359"/>
    <w:pPr>
      <w:spacing w:after="60"/>
      <w:jc w:val="center"/>
      <w:outlineLvl w:val="1"/>
    </w:pPr>
    <w:rPr>
      <w:b/>
      <w:sz w:val="28"/>
      <w:szCs w:val="26"/>
    </w:rPr>
  </w:style>
  <w:style w:type="character" w:customStyle="1" w:styleId="110">
    <w:name w:val="1.1. Знак"/>
    <w:link w:val="11"/>
    <w:rsid w:val="00C15359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customStyle="1" w:styleId="1">
    <w:name w:val="1"/>
    <w:basedOn w:val="a4"/>
    <w:link w:val="10"/>
    <w:qFormat/>
    <w:rsid w:val="00C15359"/>
    <w:pPr>
      <w:pBdr>
        <w:bottom w:val="none" w:sz="0" w:space="0" w:color="auto"/>
      </w:pBdr>
      <w:spacing w:before="240" w:after="60"/>
      <w:contextualSpacing w:val="0"/>
      <w:jc w:val="center"/>
      <w:outlineLvl w:val="0"/>
    </w:pPr>
    <w:rPr>
      <w:rFonts w:ascii="Times New Roman" w:hAnsi="Times New Roman"/>
      <w:b/>
      <w:bCs/>
      <w:color w:val="auto"/>
      <w:spacing w:val="0"/>
      <w:sz w:val="28"/>
      <w:szCs w:val="28"/>
    </w:rPr>
  </w:style>
  <w:style w:type="character" w:customStyle="1" w:styleId="10">
    <w:name w:val="1 Знак"/>
    <w:link w:val="1"/>
    <w:rsid w:val="00C15359"/>
    <w:rPr>
      <w:rFonts w:ascii="Times New Roman" w:eastAsia="Times New Roman" w:hAnsi="Times New Roman" w:cs="Times New Roman"/>
      <w:b/>
      <w:bCs/>
      <w:kern w:val="28"/>
      <w:sz w:val="28"/>
      <w:szCs w:val="2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C1535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C15359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6">
    <w:name w:val="header"/>
    <w:basedOn w:val="a"/>
    <w:rsid w:val="0051208D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51208D"/>
    <w:pPr>
      <w:tabs>
        <w:tab w:val="center" w:pos="4677"/>
        <w:tab w:val="right" w:pos="9355"/>
      </w:tabs>
    </w:pPr>
  </w:style>
  <w:style w:type="character" w:styleId="a9">
    <w:name w:val="Emphasis"/>
    <w:qFormat/>
    <w:rsid w:val="00F07F82"/>
    <w:rPr>
      <w:i/>
      <w:iCs/>
    </w:rPr>
  </w:style>
  <w:style w:type="table" w:styleId="aa">
    <w:name w:val="Table Grid"/>
    <w:basedOn w:val="a1"/>
    <w:rsid w:val="00E03F9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03F9D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b">
    <w:name w:val="Body Text"/>
    <w:link w:val="ac"/>
    <w:rsid w:val="00B86948"/>
    <w:pPr>
      <w:spacing w:before="120"/>
      <w:ind w:firstLine="720"/>
      <w:jc w:val="both"/>
    </w:pPr>
    <w:rPr>
      <w:noProof/>
      <w:sz w:val="28"/>
    </w:rPr>
  </w:style>
  <w:style w:type="character" w:customStyle="1" w:styleId="ac">
    <w:name w:val="Основной текст Знак"/>
    <w:link w:val="ab"/>
    <w:rsid w:val="00B86948"/>
    <w:rPr>
      <w:noProof/>
      <w:sz w:val="28"/>
      <w:lang w:val="ru-RU" w:eastAsia="ru-RU" w:bidi="ar-SA"/>
    </w:rPr>
  </w:style>
  <w:style w:type="paragraph" w:styleId="HTML">
    <w:name w:val="HTML Preformatted"/>
    <w:basedOn w:val="a"/>
    <w:link w:val="HTML0"/>
    <w:rsid w:val="00FE1AA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FE1AAA"/>
    <w:rPr>
      <w:rFonts w:ascii="Courier New" w:eastAsia="Times New Roman" w:hAnsi="Courier New" w:cs="Courier New"/>
    </w:rPr>
  </w:style>
  <w:style w:type="paragraph" w:customStyle="1" w:styleId="ConsNormal">
    <w:name w:val="ConsNormal"/>
    <w:rsid w:val="00FE1AA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30">
    <w:name w:val="Заголовок 3 Знак"/>
    <w:link w:val="3"/>
    <w:rsid w:val="0006170F"/>
    <w:rPr>
      <w:rFonts w:ascii="Arial" w:eastAsia="Times New Roman" w:hAnsi="Arial" w:cs="Arial"/>
      <w:b/>
      <w:bCs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08030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080303"/>
    <w:rPr>
      <w:rFonts w:ascii="Tahoma" w:eastAsia="Times New Roman" w:hAnsi="Tahoma" w:cs="Tahoma"/>
      <w:sz w:val="16"/>
      <w:szCs w:val="16"/>
    </w:rPr>
  </w:style>
  <w:style w:type="character" w:customStyle="1" w:styleId="s10">
    <w:name w:val="s_10"/>
    <w:rsid w:val="007F4377"/>
  </w:style>
  <w:style w:type="character" w:customStyle="1" w:styleId="apple-converted-space">
    <w:name w:val="apple-converted-space"/>
    <w:rsid w:val="007F4377"/>
  </w:style>
  <w:style w:type="paragraph" w:customStyle="1" w:styleId="s1">
    <w:name w:val="s_1"/>
    <w:basedOn w:val="a"/>
    <w:rsid w:val="007F437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FF6C7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4C6508"/>
    <w:rPr>
      <w:rFonts w:ascii="Times New Roman" w:eastAsia="Times New Roman" w:hAnsi="Times New Roman"/>
    </w:rPr>
  </w:style>
  <w:style w:type="paragraph" w:styleId="af">
    <w:name w:val="List Paragraph"/>
    <w:basedOn w:val="a"/>
    <w:uiPriority w:val="34"/>
    <w:qFormat/>
    <w:rsid w:val="006911C0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E8010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80105"/>
    <w:rPr>
      <w:color w:val="605E5C"/>
      <w:shd w:val="clear" w:color="auto" w:fill="E1DFDD"/>
    </w:rPr>
  </w:style>
  <w:style w:type="character" w:styleId="af1">
    <w:name w:val="FollowedHyperlink"/>
    <w:basedOn w:val="a0"/>
    <w:uiPriority w:val="99"/>
    <w:semiHidden/>
    <w:unhideWhenUsed/>
    <w:rsid w:val="00B5614B"/>
    <w:rPr>
      <w:color w:val="800080" w:themeColor="followedHyperlink"/>
      <w:u w:val="single"/>
    </w:rPr>
  </w:style>
  <w:style w:type="paragraph" w:styleId="af2">
    <w:name w:val="annotation text"/>
    <w:basedOn w:val="a"/>
    <w:link w:val="af3"/>
    <w:uiPriority w:val="99"/>
    <w:semiHidden/>
    <w:unhideWhenUsed/>
    <w:rsid w:val="00D94AC8"/>
  </w:style>
  <w:style w:type="character" w:customStyle="1" w:styleId="af3">
    <w:name w:val="Текст примечания Знак"/>
    <w:basedOn w:val="a0"/>
    <w:link w:val="af2"/>
    <w:uiPriority w:val="99"/>
    <w:semiHidden/>
    <w:rsid w:val="00D94AC8"/>
    <w:rPr>
      <w:rFonts w:ascii="Times New Roman" w:eastAsia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D94AC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5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4EFBDECB1D9F9B5762FD0A601D2293A44543F7EF147EBB51CDFF5A22c83AO" TargetMode="External"/><Relationship Id="rId13" Type="http://schemas.openxmlformats.org/officeDocument/2006/relationships/hyperlink" Target="consultantplus://offline/ref=B58C7E266B2573F615B682818F40CC97767719431F65F818C675B32215T1D5G" TargetMode="External"/><Relationship Id="rId18" Type="http://schemas.openxmlformats.org/officeDocument/2006/relationships/hyperlink" Target="consultantplus://offline/ref=824EFBDECB1D9F9B5762FC04751D2293A44345FAE6197EBB51CDFF5A228A492F55B6841BF6412A6Bc43FO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DC5D76CD6832722C27BE07F1BF5B30F61FF7242A1EB8155C88701BC65834H7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8C7E266B2573F615B682818F40CC97767718451160F818C675B32215T1D5G" TargetMode="External"/><Relationship Id="rId17" Type="http://schemas.openxmlformats.org/officeDocument/2006/relationships/hyperlink" Target="consultantplus://offline/ref=824EFBDECB1D9F9B5762FD0A601D2293A44543F7EF147EBB51CDFF5A22c83AO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24EFBDECB1D9F9B5762FD0A601D2293A44543F7EF147EBB51CDFF5A22c83AO" TargetMode="External"/><Relationship Id="rId20" Type="http://schemas.openxmlformats.org/officeDocument/2006/relationships/hyperlink" Target="consultantplus://offline/ref=DC5D76CD6832722C27BE07F1BF5B30F61CFE28211CBA155C88701BC65834H7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8C7E266B2573F615B682818F40CC97757E144E1362F818C675B32215T1D5G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24EFBDECB1D9F9B5762FD0A601D2293A74F45F6E54629B90098F1c53FO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consultantplus://offline/ref=824EFBDECB1D9F9B5762FD0A601D2293A44642F1E8167EBB51CDFF5A228A492F55B6841BF6412B69c439O" TargetMode="External"/><Relationship Id="rId19" Type="http://schemas.openxmlformats.org/officeDocument/2006/relationships/hyperlink" Target="consultantplus://offline/ref=824EFBDECB1D9F9B5762FD0A601D2293A44543F7EF147EBB51CDFF5A22c83A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4EFBDECB1D9F9B5762FD0A601D2293A44642F1E8167EBB51CDFF5A228A492F55B6841BF6412B69c43FO" TargetMode="External"/><Relationship Id="rId14" Type="http://schemas.openxmlformats.org/officeDocument/2006/relationships/hyperlink" Target="consultantplus://offline/ref=318EA5A00FDD418C4EB704EF021800FE4365C25FFF570B0E2C9CDC4542A60FBF07099FF471C5CBB2688B5758CFa5k6M" TargetMode="External"/><Relationship Id="rId22" Type="http://schemas.openxmlformats.org/officeDocument/2006/relationships/hyperlink" Target="consultantplus://offline/ref=DC5D76CD6832722C27BE07F1BF5B30F61FF7252C10BD155C88701BC65834H7G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95A59-E245-4F37-ACF4-3CA870C4C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6422</Words>
  <Characters>36611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Ya Blondinko Edition</Company>
  <LinksUpToDate>false</LinksUpToDate>
  <CharactersWithSpaces>42948</CharactersWithSpaces>
  <SharedDoc>false</SharedDoc>
  <HLinks>
    <vt:vector size="90" baseType="variant">
      <vt:variant>
        <vt:i4>5177359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consultantplus://offline/ref=824EFBDECB1D9F9B5762FD0A601D2293A44543F7EF147EBB51CDFF5A22c83AO</vt:lpwstr>
      </vt:variant>
      <vt:variant>
        <vt:lpwstr/>
      </vt:variant>
      <vt:variant>
        <vt:i4>7864375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consultantplus://offline/ref=824EFBDECB1D9F9B5762FC04751D2293A44345FAE6197EBB51CDFF5A228A492F55B6841BF6412A6Bc43FO</vt:lpwstr>
      </vt:variant>
      <vt:variant>
        <vt:lpwstr/>
      </vt:variant>
      <vt:variant>
        <vt:i4>5177359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consultantplus://offline/ref=824EFBDECB1D9F9B5762FD0A601D2293A44543F7EF147EBB51CDFF5A22c83AO</vt:lpwstr>
      </vt:variant>
      <vt:variant>
        <vt:lpwstr/>
      </vt:variant>
      <vt:variant>
        <vt:i4>5177359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consultantplus://offline/ref=824EFBDECB1D9F9B5762FD0A601D2293A44543F7EF147EBB51CDFF5A22c83AO</vt:lpwstr>
      </vt:variant>
      <vt:variant>
        <vt:lpwstr/>
      </vt:variant>
      <vt:variant>
        <vt:i4>1507421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consultantplus://offline/ref=824EFBDECB1D9F9B5762FD0A601D2293A74F45F6E54629B90098F1c53FO</vt:lpwstr>
      </vt:variant>
      <vt:variant>
        <vt:lpwstr/>
      </vt:variant>
      <vt:variant>
        <vt:i4>7929908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consultantplus://offline/ref=824EFBDECB1D9F9B5762FD0A601D2293A44642F1E8167EBB51CDFF5A228A492F55B6841BF6412B69c439O</vt:lpwstr>
      </vt:variant>
      <vt:variant>
        <vt:lpwstr/>
      </vt:variant>
      <vt:variant>
        <vt:i4>7929963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consultantplus://offline/ref=824EFBDECB1D9F9B5762FD0A601D2293A44642F1E8167EBB51CDFF5A228A492F55B6841BF6412B69c43FO</vt:lpwstr>
      </vt:variant>
      <vt:variant>
        <vt:lpwstr/>
      </vt:variant>
      <vt:variant>
        <vt:i4>5177359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consultantplus://offline/ref=824EFBDECB1D9F9B5762FD0A601D2293A44543F7EF147EBB51CDFF5A22c83AO</vt:lpwstr>
      </vt:variant>
      <vt:variant>
        <vt:lpwstr/>
      </vt:variant>
      <vt:variant>
        <vt:i4>5111822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consultantplus://offline/ref=824EFBDECB1D9F9B5762FC04751D2293A44242F4E9187EBB51CDFF5A22c83AO</vt:lpwstr>
      </vt:variant>
      <vt:variant>
        <vt:lpwstr/>
      </vt:variant>
      <vt:variant>
        <vt:i4>5111822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consultantplus://offline/ref=824EFBDECB1D9F9B5762FC04751D2293A44242F4E9187EBB51CDFF5A22c83AO</vt:lpwstr>
      </vt:variant>
      <vt:variant>
        <vt:lpwstr/>
      </vt:variant>
      <vt:variant>
        <vt:i4>1507421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consultantplus://offline/ref=824EFBDECB1D9F9B5762FD0A601D2293A74F45F6E54629B90098F1c53FO</vt:lpwstr>
      </vt:variant>
      <vt:variant>
        <vt:lpwstr/>
      </vt:variant>
      <vt:variant>
        <vt:i4>5111822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consultantplus://offline/ref=824EFBDECB1D9F9B5762FC04751D2293A44242F4E9187EBB51CDFF5A22c83AO</vt:lpwstr>
      </vt:variant>
      <vt:variant>
        <vt:lpwstr/>
      </vt:variant>
      <vt:variant>
        <vt:i4>5177431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consultantplus://offline/ref=824EFBDECB1D9F9B5762FD0A601D2293A44642F1E8167EBB51CDFF5A22c83AO</vt:lpwstr>
      </vt:variant>
      <vt:variant>
        <vt:lpwstr/>
      </vt:variant>
      <vt:variant>
        <vt:i4>5177355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consultantplus://offline/ref=824EFBDECB1D9F9B5762FD0A601D2293A44540F4EE137EBB51CDFF5A22c83AO</vt:lpwstr>
      </vt:variant>
      <vt:variant>
        <vt:lpwstr/>
      </vt:variant>
      <vt:variant>
        <vt:i4>5177433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consultantplus://offline/ref=824EFBDECB1D9F9B5762FD0A601D2293A44645F7E6177EBB51CDFF5A22c83AO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MakovskayaOV</dc:creator>
  <cp:lastModifiedBy>PC</cp:lastModifiedBy>
  <cp:revision>2</cp:revision>
  <cp:lastPrinted>2021-12-02T14:37:00Z</cp:lastPrinted>
  <dcterms:created xsi:type="dcterms:W3CDTF">2023-03-14T11:13:00Z</dcterms:created>
  <dcterms:modified xsi:type="dcterms:W3CDTF">2023-03-14T11:13:00Z</dcterms:modified>
</cp:coreProperties>
</file>